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F1BBE">
      <w:pPr>
        <w:pStyle w:val="51"/>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14:paraId="143DB31F">
      <w:pPr>
        <w:pStyle w:val="196"/>
      </w:pPr>
      <w:r>
        <w:t>DB51/T XXXX</w:t>
      </w:r>
      <w:r>
        <w:rPr>
          <w:rFonts w:hAnsi="黑体"/>
        </w:rPr>
        <w:t>—</w:t>
      </w:r>
      <w:r>
        <w:t>XXXX</w:t>
      </w:r>
    </w:p>
    <w:p w14:paraId="7999037C">
      <w:pPr>
        <w:pStyle w:val="197"/>
        <w:rPr>
          <w:rFonts w:hint="default" w:hAnsi="黑体" w:eastAsia="黑体"/>
          <w:color w:val="auto"/>
          <w:lang w:val="en-US" w:eastAsia="zh-CN"/>
        </w:rPr>
      </w:pPr>
      <w:r>
        <w:rPr>
          <w:rFonts w:hAnsi="黑体"/>
          <w:color w:val="auto"/>
        </w:rPr>
        <w:t>代替</w:t>
      </w:r>
      <w:r>
        <w:rPr>
          <w:rFonts w:hint="eastAsia" w:hAnsi="黑体"/>
          <w:color w:val="auto"/>
        </w:rPr>
        <w:t xml:space="preserve"> </w:t>
      </w:r>
      <w:r>
        <w:rPr>
          <w:rFonts w:hAnsi="黑体"/>
          <w:color w:val="auto"/>
        </w:rPr>
        <w:t xml:space="preserve">DB51/T </w:t>
      </w:r>
      <w:r>
        <w:rPr>
          <w:rFonts w:hint="eastAsia" w:hAnsi="黑体"/>
          <w:color w:val="auto"/>
          <w:lang w:val="en-US" w:eastAsia="zh-CN"/>
        </w:rPr>
        <w:t>1750</w:t>
      </w:r>
      <w:r>
        <w:rPr>
          <w:rFonts w:hAnsi="黑体"/>
          <w:color w:val="auto"/>
        </w:rPr>
        <w:t>—</w:t>
      </w:r>
      <w:r>
        <w:rPr>
          <w:rFonts w:hint="eastAsia" w:hAnsi="黑体"/>
          <w:color w:val="auto"/>
          <w:lang w:val="en-US" w:eastAsia="zh-CN"/>
        </w:rPr>
        <w:t>2014</w:t>
      </w:r>
    </w:p>
    <w:p w14:paraId="7EBDD503">
      <w:pPr>
        <w:pStyle w:val="50"/>
        <w:framePr w:w="0" w:hRule="auto" w:wrap="around" w:x="5614" w:y="398"/>
        <w:widowControl w:val="0"/>
        <w:shd w:val="clear" w:color="FFFFFF"/>
        <w:ind w:left="424" w:leftChars="202" w:right="-1808" w:rightChars="-861"/>
        <w:jc w:val="both"/>
        <w:rPr>
          <w:color w:val="000000" w:themeColor="text1"/>
          <w14:textFill>
            <w14:solidFill>
              <w14:schemeClr w14:val="tx1"/>
            </w14:solidFill>
          </w14:textFill>
        </w:rPr>
      </w:pPr>
      <w:bookmarkStart w:id="1" w:name="c1"/>
      <w:r>
        <w:rPr>
          <w:color w:val="000000" w:themeColor="text1"/>
          <w14:textFill>
            <w14:solidFill>
              <w14:schemeClr w14:val="tx1"/>
            </w14:solidFill>
          </w14:textFill>
        </w:rPr>
        <w:drawing>
          <wp:inline distT="0" distB="0" distL="0" distR="0">
            <wp:extent cx="796290" cy="397510"/>
            <wp:effectExtent l="0" t="0" r="381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000000" w:themeColor="text1"/>
          <w14:textFill>
            <w14:solidFill>
              <w14:schemeClr w14:val="tx1"/>
            </w14:solidFill>
          </w14:textFill>
        </w:rPr>
        <w:fldChar w:fldCharType="begin">
          <w:ffData>
            <w:name w:val="c1"/>
            <w:enabled/>
            <w:calcOnExit w:val="0"/>
            <w:textInput>
              <w:default w:val="51"/>
              <w:maxLength w:val="8"/>
            </w:textInput>
          </w:ffData>
        </w:fldChar>
      </w:r>
      <w:r>
        <w:rPr>
          <w:color w:val="000000" w:themeColor="text1"/>
          <w14:textFill>
            <w14:solidFill>
              <w14:schemeClr w14:val="tx1"/>
            </w14:solidFill>
          </w14:textFill>
        </w:rPr>
        <w:instrText xml:space="preserve">FORMTEXT</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51</w:t>
      </w:r>
      <w:r>
        <w:rPr>
          <w:color w:val="000000" w:themeColor="text1"/>
          <w14:textFill>
            <w14:solidFill>
              <w14:schemeClr w14:val="tx1"/>
            </w14:solidFill>
          </w14:textFill>
        </w:rPr>
        <w:fldChar w:fldCharType="end"/>
      </w:r>
      <w:bookmarkEnd w:id="1"/>
    </w:p>
    <w:p w14:paraId="0155198B">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C438A4B">
      <w:pPr>
        <w:pStyle w:val="57"/>
        <w:ind w:firstLine="420"/>
      </w:pPr>
    </w:p>
    <w:p w14:paraId="2F63653A">
      <w:pPr>
        <w:pStyle w:val="194"/>
        <w:framePr w:wrap="around" w:y="14176"/>
      </w:pPr>
      <w:r>
        <w:rPr>
          <w:rFonts w:ascii="黑体" w:hAnsi="黑体"/>
        </w:rPr>
        <w:t>XXXX-XX-XX</w:t>
      </w:r>
      <w:r>
        <w:rPr>
          <w:rFonts w:hint="eastAsia"/>
        </w:rPr>
        <w:t>发布</w:t>
      </w:r>
    </w:p>
    <w:p w14:paraId="34DD2D98">
      <w:pPr>
        <w:pStyle w:val="195"/>
        <w:framePr w:wrap="around" w:y="14176"/>
      </w:pPr>
      <w:r>
        <w:rPr>
          <w:rFonts w:ascii="黑体" w:hAnsi="黑体"/>
        </w:rPr>
        <w:t>XXXX-XX-XX</w:t>
      </w:r>
      <w:r>
        <w:rPr>
          <w:rFonts w:hint="eastAsia"/>
        </w:rPr>
        <w:t>实施</w:t>
      </w:r>
    </w:p>
    <w:p w14:paraId="79D3BB02">
      <w:pPr>
        <w:pStyle w:val="152"/>
        <w:framePr w:h="584" w:hRule="exact" w:hSpace="181" w:vSpace="181" w:wrap="around"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30"/>
          <w:rFonts w:hint="eastAsia" w:hAnsi="黑体"/>
          <w:snapToGrid w:val="0"/>
          <w:spacing w:val="20"/>
          <w:kern w:val="10"/>
          <w:position w:val="0"/>
        </w:rPr>
        <w:t>发布</w:t>
      </w:r>
    </w:p>
    <w:p w14:paraId="0A41BA63">
      <w:pPr>
        <w:keepNext w:val="0"/>
        <w:keepLines w:val="0"/>
        <w:pageBreakBefore w:val="0"/>
        <w:framePr w:w="10194" w:h="4486" w:hRule="exact" w:wrap="around" w:vAnchor="page" w:hAnchor="page" w:x="1019" w:y="7231" w:anchorLock="1"/>
        <w:widowControl w:val="0"/>
        <w:kinsoku/>
        <w:wordWrap/>
        <w:overflowPunct/>
        <w:topLinePunct w:val="0"/>
        <w:autoSpaceDE/>
        <w:autoSpaceDN/>
        <w:bidi w:val="0"/>
        <w:adjustRightInd w:val="0"/>
        <w:snapToGrid/>
        <w:spacing w:before="313" w:beforeLines="100" w:after="313" w:afterLines="100" w:line="360" w:lineRule="auto"/>
        <w:ind w:firstLine="1040" w:firstLineChars="200"/>
        <w:jc w:val="center"/>
        <w:textAlignment w:val="auto"/>
        <w:rPr>
          <w:rFonts w:hint="default" w:ascii="黑体" w:hAnsi="黑体" w:eastAsia="黑体" w:cs="黑体"/>
          <w:color w:val="000000" w:themeColor="text1"/>
          <w:sz w:val="52"/>
          <w:szCs w:val="52"/>
          <w:lang w:val="en-US" w:eastAsia="zh-CN"/>
          <w14:textFill>
            <w14:solidFill>
              <w14:schemeClr w14:val="tx1"/>
            </w14:solidFill>
          </w14:textFill>
        </w:rPr>
      </w:pPr>
      <w:r>
        <w:rPr>
          <w:rFonts w:hint="eastAsia" w:ascii="黑体" w:hAnsi="黑体" w:eastAsia="黑体" w:cs="黑体"/>
          <w:color w:val="000000" w:themeColor="text1"/>
          <w:sz w:val="52"/>
          <w:szCs w:val="52"/>
          <w:lang w:val="en-US" w:eastAsia="zh-CN"/>
          <w14:textFill>
            <w14:solidFill>
              <w14:schemeClr w14:val="tx1"/>
            </w14:solidFill>
          </w14:textFill>
        </w:rPr>
        <w:t>简州大耳羊生产技术规范</w:t>
      </w:r>
    </w:p>
    <w:p w14:paraId="605D4656">
      <w:pPr>
        <w:pStyle w:val="126"/>
        <w:framePr w:w="10194" w:h="4486" w:hRule="exact" w:wrap="around" w:vAnchor="page" w:hAnchor="page" w:x="1019" w:y="7231"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t>（</w:t>
      </w:r>
      <w:r>
        <w:rPr>
          <w:rFonts w:hint="eastAsia"/>
          <w:color w:val="000000" w:themeColor="text1"/>
          <w:sz w:val="24"/>
          <w:szCs w:val="28"/>
          <w:lang w:eastAsia="zh-CN"/>
          <w14:textFill>
            <w14:solidFill>
              <w14:schemeClr w14:val="tx1"/>
            </w14:solidFill>
          </w14:textFill>
        </w:rPr>
        <w:t>征求意见</w:t>
      </w:r>
      <w:r>
        <w:rPr>
          <w:color w:val="000000" w:themeColor="text1"/>
          <w:sz w:val="24"/>
          <w:szCs w:val="28"/>
          <w14:textFill>
            <w14:solidFill>
              <w14:schemeClr w14:val="tx1"/>
            </w14:solidFill>
          </w14:textFill>
        </w:rPr>
        <w:t>稿）</w:t>
      </w:r>
    </w:p>
    <w:p w14:paraId="71097E72">
      <w:pPr>
        <w:pStyle w:val="126"/>
        <w:framePr w:w="10194" w:h="4486" w:hRule="exact" w:wrap="around" w:vAnchor="page" w:hAnchor="page" w:x="1019" w:y="7231" w:anchorLock="1"/>
        <w:spacing w:before="440" w:after="160"/>
        <w:textAlignment w:val="bottom"/>
        <w:rPr>
          <w:color w:val="000000" w:themeColor="text1"/>
          <w:sz w:val="24"/>
          <w:szCs w:val="28"/>
          <w14:textFill>
            <w14:solidFill>
              <w14:schemeClr w14:val="tx1"/>
            </w14:solidFill>
          </w14:textFill>
        </w:rPr>
      </w:pPr>
    </w:p>
    <w:tbl>
      <w:tblPr>
        <w:tblStyle w:val="28"/>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757C3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shd w:val="clear" w:color="auto" w:fill="auto"/>
          </w:tcPr>
          <w:p w14:paraId="40650D05">
            <w:pPr>
              <w:pStyle w:val="19"/>
              <w:tabs>
                <w:tab w:val="clear" w:pos="4153"/>
                <w:tab w:val="clear" w:pos="8306"/>
              </w:tabs>
              <w:spacing w:line="240" w:lineRule="auto"/>
              <w:jc w:val="left"/>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ICS </w:t>
            </w:r>
            <w:r>
              <w:rPr>
                <w:rFonts w:hint="eastAsia" w:ascii="Times New Roman" w:hAnsi="Times New Roman" w:eastAsia="黑体"/>
                <w:color w:val="000000" w:themeColor="text1"/>
                <w:sz w:val="21"/>
                <w:szCs w:val="21"/>
                <w14:textFill>
                  <w14:solidFill>
                    <w14:schemeClr w14:val="tx1"/>
                  </w14:solidFill>
                </w14:textFill>
              </w:rPr>
              <w:t>65.020.30</w:t>
            </w:r>
          </w:p>
        </w:tc>
        <w:tc>
          <w:tcPr>
            <w:tcW w:w="425" w:type="dxa"/>
            <w:shd w:val="clear" w:color="auto" w:fill="auto"/>
          </w:tcPr>
          <w:p w14:paraId="534FB80F">
            <w:pPr>
              <w:pStyle w:val="19"/>
              <w:tabs>
                <w:tab w:val="clear" w:pos="4153"/>
                <w:tab w:val="clear" w:pos="8306"/>
              </w:tabs>
              <w:spacing w:line="240" w:lineRule="auto"/>
              <w:jc w:val="both"/>
              <w:rPr>
                <w:rFonts w:ascii="Times New Roman" w:hAnsi="Times New Roman" w:eastAsia="黑体"/>
                <w:color w:val="000000" w:themeColor="text1"/>
                <w:sz w:val="21"/>
                <w:szCs w:val="21"/>
                <w14:textFill>
                  <w14:solidFill>
                    <w14:schemeClr w14:val="tx1"/>
                  </w14:solidFill>
                </w14:textFill>
              </w:rPr>
            </w:pPr>
          </w:p>
        </w:tc>
      </w:tr>
      <w:tr w14:paraId="55ED4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shd w:val="clear" w:color="auto" w:fill="auto"/>
          </w:tcPr>
          <w:p w14:paraId="2F13B179">
            <w:pPr>
              <w:pStyle w:val="19"/>
              <w:tabs>
                <w:tab w:val="clear" w:pos="4153"/>
                <w:tab w:val="clear" w:pos="8306"/>
              </w:tabs>
              <w:spacing w:before="40" w:line="240" w:lineRule="auto"/>
              <w:jc w:val="left"/>
              <w:rPr>
                <w:rFonts w:hint="eastAsia" w:ascii="Times New Roman" w:hAnsi="Times New Roman" w:eastAsia="黑体"/>
                <w:color w:val="000000" w:themeColor="text1"/>
                <w:sz w:val="21"/>
                <w:szCs w:val="21"/>
                <w:lang w:eastAsia="zh-CN"/>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CCS </w:t>
            </w:r>
            <w:r>
              <w:rPr>
                <w:rFonts w:hint="eastAsia" w:ascii="Times New Roman" w:hAnsi="Times New Roman" w:eastAsia="黑体"/>
                <w:color w:val="000000" w:themeColor="text1"/>
                <w:sz w:val="21"/>
                <w:szCs w:val="21"/>
                <w14:textFill>
                  <w14:solidFill>
                    <w14:schemeClr w14:val="tx1"/>
                  </w14:solidFill>
                </w14:textFill>
              </w:rPr>
              <w:t>B 4</w:t>
            </w:r>
            <w:r>
              <w:rPr>
                <w:rFonts w:hint="eastAsia" w:ascii="Times New Roman" w:hAnsi="Times New Roman" w:eastAsia="黑体"/>
                <w:color w:val="000000" w:themeColor="text1"/>
                <w:sz w:val="21"/>
                <w:szCs w:val="21"/>
                <w:lang w:val="en-US" w:eastAsia="zh-CN"/>
                <w14:textFill>
                  <w14:solidFill>
                    <w14:schemeClr w14:val="tx1"/>
                  </w14:solidFill>
                </w14:textFill>
              </w:rPr>
              <w:t>3</w:t>
            </w:r>
          </w:p>
        </w:tc>
        <w:tc>
          <w:tcPr>
            <w:tcW w:w="425" w:type="dxa"/>
            <w:shd w:val="clear" w:color="auto" w:fill="auto"/>
          </w:tcPr>
          <w:p w14:paraId="1BE75FFF">
            <w:pPr>
              <w:pStyle w:val="19"/>
              <w:tabs>
                <w:tab w:val="clear" w:pos="4153"/>
                <w:tab w:val="clear" w:pos="8306"/>
              </w:tabs>
              <w:spacing w:before="40" w:line="240" w:lineRule="auto"/>
              <w:jc w:val="left"/>
              <w:rPr>
                <w:rFonts w:ascii="Times New Roman" w:hAnsi="Times New Roman" w:eastAsia="黑体"/>
                <w:color w:val="000000" w:themeColor="text1"/>
                <w:sz w:val="21"/>
                <w:szCs w:val="21"/>
                <w14:textFill>
                  <w14:solidFill>
                    <w14:schemeClr w14:val="tx1"/>
                  </w14:solidFill>
                </w14:textFill>
              </w:rPr>
            </w:pPr>
          </w:p>
        </w:tc>
      </w:tr>
    </w:tbl>
    <w:p w14:paraId="44BDC1C8">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83219B3">
      <w:pPr>
        <w:pStyle w:val="92"/>
        <w:bidi w:val="0"/>
      </w:pPr>
      <w:bookmarkStart w:id="2" w:name="BookMark1"/>
      <w:r>
        <w:rPr>
          <w:rFonts w:hint="eastAsia"/>
        </w:rPr>
        <w:t>目</w:t>
      </w:r>
      <w:r>
        <w:rPr>
          <w:rFonts w:hint="eastAsia"/>
          <w:lang w:val="en-US" w:eastAsia="zh-CN"/>
        </w:rPr>
        <w:t xml:space="preserve">  </w:t>
      </w:r>
      <w:r>
        <w:rPr>
          <w:rFonts w:hint="eastAsia"/>
        </w:rPr>
        <w:t>次</w:t>
      </w:r>
    </w:p>
    <w:p w14:paraId="302AC1A2">
      <w:pPr>
        <w:pStyle w:val="20"/>
        <w:tabs>
          <w:tab w:val="right" w:leader="dot" w:pos="9354"/>
        </w:tabs>
      </w:pPr>
      <w:r>
        <w:fldChar w:fldCharType="begin"/>
      </w:r>
      <w:r>
        <w:instrText xml:space="preserve">TOC \o "1-1" \h \u </w:instrText>
      </w:r>
      <w:r>
        <w:fldChar w:fldCharType="separate"/>
      </w:r>
      <w:r>
        <w:fldChar w:fldCharType="begin"/>
      </w:r>
      <w:r>
        <w:instrText xml:space="preserve"> HYPERLINK \l _Toc15726 </w:instrText>
      </w:r>
      <w:r>
        <w:fldChar w:fldCharType="separate"/>
      </w:r>
      <w:r>
        <w:t>前言</w:t>
      </w:r>
      <w:r>
        <w:tab/>
      </w:r>
      <w:r>
        <w:fldChar w:fldCharType="begin"/>
      </w:r>
      <w:r>
        <w:instrText xml:space="preserve"> PAGEREF _Toc15726 \h </w:instrText>
      </w:r>
      <w:r>
        <w:fldChar w:fldCharType="separate"/>
      </w:r>
      <w:r>
        <w:t>II</w:t>
      </w:r>
      <w:r>
        <w:fldChar w:fldCharType="end"/>
      </w:r>
      <w:r>
        <w:fldChar w:fldCharType="end"/>
      </w:r>
    </w:p>
    <w:p w14:paraId="3EE49FD9">
      <w:pPr>
        <w:pStyle w:val="20"/>
        <w:tabs>
          <w:tab w:val="right" w:leader="dot" w:pos="9354"/>
        </w:tabs>
      </w:pPr>
      <w:r>
        <w:fldChar w:fldCharType="begin"/>
      </w:r>
      <w:r>
        <w:instrText xml:space="preserve"> HYPERLINK \l _Toc18853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_Toc18853 \h </w:instrText>
      </w:r>
      <w:r>
        <w:fldChar w:fldCharType="separate"/>
      </w:r>
      <w:r>
        <w:t>1</w:t>
      </w:r>
      <w:r>
        <w:fldChar w:fldCharType="end"/>
      </w:r>
      <w:r>
        <w:fldChar w:fldCharType="end"/>
      </w:r>
    </w:p>
    <w:p w14:paraId="2D12643B">
      <w:pPr>
        <w:pStyle w:val="20"/>
        <w:tabs>
          <w:tab w:val="right" w:leader="dot" w:pos="9354"/>
        </w:tabs>
      </w:pPr>
      <w:r>
        <w:fldChar w:fldCharType="begin"/>
      </w:r>
      <w:r>
        <w:instrText xml:space="preserve"> HYPERLINK \l _Toc11657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_Toc11657 \h </w:instrText>
      </w:r>
      <w:r>
        <w:fldChar w:fldCharType="separate"/>
      </w:r>
      <w:r>
        <w:t>1</w:t>
      </w:r>
      <w:r>
        <w:fldChar w:fldCharType="end"/>
      </w:r>
      <w:r>
        <w:fldChar w:fldCharType="end"/>
      </w:r>
    </w:p>
    <w:p w14:paraId="69A8316F">
      <w:pPr>
        <w:pStyle w:val="20"/>
        <w:tabs>
          <w:tab w:val="right" w:leader="dot" w:pos="9354"/>
        </w:tabs>
      </w:pPr>
      <w:r>
        <w:fldChar w:fldCharType="begin"/>
      </w:r>
      <w:r>
        <w:instrText xml:space="preserve"> HYPERLINK \l _Toc3446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_Toc3446 \h </w:instrText>
      </w:r>
      <w:r>
        <w:fldChar w:fldCharType="separate"/>
      </w:r>
      <w:r>
        <w:t>1</w:t>
      </w:r>
      <w:r>
        <w:fldChar w:fldCharType="end"/>
      </w:r>
      <w:r>
        <w:fldChar w:fldCharType="end"/>
      </w:r>
    </w:p>
    <w:p w14:paraId="4FD7EE2D">
      <w:pPr>
        <w:pStyle w:val="20"/>
        <w:tabs>
          <w:tab w:val="right" w:leader="dot" w:pos="9354"/>
        </w:tabs>
      </w:pPr>
      <w:r>
        <w:fldChar w:fldCharType="begin"/>
      </w:r>
      <w:r>
        <w:instrText xml:space="preserve"> HYPERLINK \l _Toc6994 </w:instrText>
      </w:r>
      <w:r>
        <w:fldChar w:fldCharType="separate"/>
      </w:r>
      <w:r>
        <w:rPr>
          <w:rFonts w:hint="eastAsia" w:ascii="黑体" w:eastAsia="黑体"/>
          <w:i w:val="0"/>
          <w:lang w:val="en-US" w:eastAsia="zh-CN"/>
        </w:rPr>
        <w:t xml:space="preserve">4 </w:t>
      </w:r>
      <w:r>
        <w:rPr>
          <w:lang w:val="en-US" w:eastAsia="zh-CN"/>
        </w:rPr>
        <w:t>圈舍条件</w:t>
      </w:r>
      <w:r>
        <w:tab/>
      </w:r>
      <w:r>
        <w:fldChar w:fldCharType="begin"/>
      </w:r>
      <w:r>
        <w:instrText xml:space="preserve"> PAGEREF _Toc6994 \h </w:instrText>
      </w:r>
      <w:r>
        <w:fldChar w:fldCharType="separate"/>
      </w:r>
      <w:r>
        <w:t>1</w:t>
      </w:r>
      <w:r>
        <w:fldChar w:fldCharType="end"/>
      </w:r>
      <w:r>
        <w:fldChar w:fldCharType="end"/>
      </w:r>
    </w:p>
    <w:p w14:paraId="664A1A5A">
      <w:pPr>
        <w:pStyle w:val="20"/>
        <w:tabs>
          <w:tab w:val="right" w:leader="dot" w:pos="9354"/>
        </w:tabs>
      </w:pPr>
      <w:r>
        <w:fldChar w:fldCharType="begin"/>
      </w:r>
      <w:r>
        <w:instrText xml:space="preserve"> HYPERLINK \l _Toc14211 </w:instrText>
      </w:r>
      <w:r>
        <w:fldChar w:fldCharType="separate"/>
      </w:r>
      <w:r>
        <w:rPr>
          <w:rFonts w:hint="eastAsia" w:ascii="黑体" w:eastAsia="黑体"/>
          <w:i w:val="0"/>
        </w:rPr>
        <w:t xml:space="preserve">5 </w:t>
      </w:r>
      <w:r>
        <w:rPr>
          <w:rFonts w:hint="eastAsia"/>
          <w:lang w:val="en-US" w:eastAsia="zh-CN"/>
        </w:rPr>
        <w:t>种羊利用</w:t>
      </w:r>
      <w:r>
        <w:tab/>
      </w:r>
      <w:r>
        <w:fldChar w:fldCharType="begin"/>
      </w:r>
      <w:r>
        <w:instrText xml:space="preserve"> PAGEREF _Toc14211 \h </w:instrText>
      </w:r>
      <w:r>
        <w:fldChar w:fldCharType="separate"/>
      </w:r>
      <w:r>
        <w:t>2</w:t>
      </w:r>
      <w:r>
        <w:fldChar w:fldCharType="end"/>
      </w:r>
      <w:r>
        <w:fldChar w:fldCharType="end"/>
      </w:r>
    </w:p>
    <w:p w14:paraId="3A6EDB00">
      <w:pPr>
        <w:pStyle w:val="20"/>
        <w:tabs>
          <w:tab w:val="right" w:leader="dot" w:pos="9354"/>
        </w:tabs>
      </w:pPr>
      <w:r>
        <w:fldChar w:fldCharType="begin"/>
      </w:r>
      <w:r>
        <w:instrText xml:space="preserve"> HYPERLINK \l _Toc26004 </w:instrText>
      </w:r>
      <w:r>
        <w:fldChar w:fldCharType="separate"/>
      </w:r>
      <w:r>
        <w:rPr>
          <w:rFonts w:hint="eastAsia" w:ascii="黑体" w:eastAsia="黑体"/>
          <w:i w:val="0"/>
        </w:rPr>
        <w:t xml:space="preserve">6 </w:t>
      </w:r>
      <w:r>
        <w:rPr>
          <w:rFonts w:hint="eastAsia"/>
        </w:rPr>
        <w:t>妊娠</w:t>
      </w:r>
      <w:r>
        <w:rPr>
          <w:rFonts w:hint="eastAsia"/>
          <w:lang w:val="en-US" w:eastAsia="zh-CN"/>
        </w:rPr>
        <w:t>育羔</w:t>
      </w:r>
      <w:r>
        <w:tab/>
      </w:r>
      <w:r>
        <w:fldChar w:fldCharType="begin"/>
      </w:r>
      <w:r>
        <w:instrText xml:space="preserve"> PAGEREF _Toc26004 \h </w:instrText>
      </w:r>
      <w:r>
        <w:fldChar w:fldCharType="separate"/>
      </w:r>
      <w:r>
        <w:t>2</w:t>
      </w:r>
      <w:r>
        <w:fldChar w:fldCharType="end"/>
      </w:r>
      <w:r>
        <w:fldChar w:fldCharType="end"/>
      </w:r>
    </w:p>
    <w:p w14:paraId="5D4252F6">
      <w:pPr>
        <w:pStyle w:val="20"/>
        <w:tabs>
          <w:tab w:val="right" w:leader="dot" w:pos="9354"/>
        </w:tabs>
      </w:pPr>
      <w:r>
        <w:fldChar w:fldCharType="begin"/>
      </w:r>
      <w:r>
        <w:instrText xml:space="preserve"> HYPERLINK \l _Toc6055 </w:instrText>
      </w:r>
      <w:r>
        <w:fldChar w:fldCharType="separate"/>
      </w:r>
      <w:r>
        <w:rPr>
          <w:rFonts w:hint="eastAsia" w:ascii="黑体" w:eastAsia="黑体"/>
          <w:i w:val="0"/>
          <w:lang w:val="en-US" w:eastAsia="zh-CN"/>
        </w:rPr>
        <w:t xml:space="preserve">7 </w:t>
      </w:r>
      <w:r>
        <w:rPr>
          <w:rFonts w:hint="eastAsia"/>
          <w:lang w:val="en-US" w:eastAsia="zh-CN"/>
        </w:rPr>
        <w:t>营养管理</w:t>
      </w:r>
      <w:r>
        <w:tab/>
      </w:r>
      <w:r>
        <w:fldChar w:fldCharType="begin"/>
      </w:r>
      <w:r>
        <w:instrText xml:space="preserve"> PAGEREF _Toc6055 \h </w:instrText>
      </w:r>
      <w:r>
        <w:fldChar w:fldCharType="separate"/>
      </w:r>
      <w:r>
        <w:t>3</w:t>
      </w:r>
      <w:r>
        <w:fldChar w:fldCharType="end"/>
      </w:r>
      <w:r>
        <w:fldChar w:fldCharType="end"/>
      </w:r>
    </w:p>
    <w:p w14:paraId="2F856AF6">
      <w:pPr>
        <w:pStyle w:val="20"/>
        <w:tabs>
          <w:tab w:val="right" w:leader="dot" w:pos="9354"/>
        </w:tabs>
      </w:pPr>
      <w:r>
        <w:fldChar w:fldCharType="begin"/>
      </w:r>
      <w:r>
        <w:instrText xml:space="preserve"> HYPERLINK \l _Toc16394 </w:instrText>
      </w:r>
      <w:r>
        <w:fldChar w:fldCharType="separate"/>
      </w:r>
      <w:r>
        <w:rPr>
          <w:rFonts w:hint="eastAsia" w:ascii="黑体" w:eastAsia="黑体"/>
          <w:i w:val="0"/>
        </w:rPr>
        <w:t xml:space="preserve">8 </w:t>
      </w:r>
      <w:r>
        <w:rPr>
          <w:rFonts w:hint="eastAsia"/>
          <w:lang w:val="en-US" w:eastAsia="zh-CN"/>
        </w:rPr>
        <w:t>饲养</w:t>
      </w:r>
      <w:r>
        <w:t>管理</w:t>
      </w:r>
      <w:r>
        <w:tab/>
      </w:r>
      <w:r>
        <w:fldChar w:fldCharType="begin"/>
      </w:r>
      <w:r>
        <w:instrText xml:space="preserve"> PAGEREF _Toc16394 \h </w:instrText>
      </w:r>
      <w:r>
        <w:fldChar w:fldCharType="separate"/>
      </w:r>
      <w:r>
        <w:t>3</w:t>
      </w:r>
      <w:r>
        <w:fldChar w:fldCharType="end"/>
      </w:r>
      <w:r>
        <w:fldChar w:fldCharType="end"/>
      </w:r>
    </w:p>
    <w:p w14:paraId="001BE2FE">
      <w:pPr>
        <w:pStyle w:val="20"/>
        <w:tabs>
          <w:tab w:val="right" w:leader="dot" w:pos="9354"/>
        </w:tabs>
      </w:pPr>
      <w:r>
        <w:fldChar w:fldCharType="begin"/>
      </w:r>
      <w:r>
        <w:instrText xml:space="preserve"> HYPERLINK \l _Toc28858 </w:instrText>
      </w:r>
      <w:r>
        <w:fldChar w:fldCharType="separate"/>
      </w:r>
      <w:r>
        <w:rPr>
          <w:rFonts w:hint="eastAsia" w:ascii="黑体" w:eastAsia="黑体"/>
          <w:i w:val="0"/>
        </w:rPr>
        <w:t xml:space="preserve">9 </w:t>
      </w:r>
      <w:r>
        <w:rPr>
          <w:rFonts w:hint="eastAsia"/>
          <w:lang w:val="en-US" w:eastAsia="zh-CN"/>
        </w:rPr>
        <w:t>卫生</w:t>
      </w:r>
      <w:r>
        <w:t>防疫</w:t>
      </w:r>
      <w:r>
        <w:tab/>
      </w:r>
      <w:r>
        <w:fldChar w:fldCharType="begin"/>
      </w:r>
      <w:r>
        <w:instrText xml:space="preserve"> PAGEREF _Toc28858 \h </w:instrText>
      </w:r>
      <w:r>
        <w:fldChar w:fldCharType="separate"/>
      </w:r>
      <w:r>
        <w:t>4</w:t>
      </w:r>
      <w:r>
        <w:fldChar w:fldCharType="end"/>
      </w:r>
      <w:r>
        <w:fldChar w:fldCharType="end"/>
      </w:r>
    </w:p>
    <w:p w14:paraId="62FFBA39">
      <w:pPr>
        <w:pStyle w:val="92"/>
        <w:spacing w:after="468"/>
        <w:sectPr>
          <w:headerReference r:id="rId9" w:type="default"/>
          <w:footerReference r:id="rId11" w:type="default"/>
          <w:headerReference r:id="rId10" w:type="even"/>
          <w:pgSz w:w="11906" w:h="16838"/>
          <w:pgMar w:top="1871"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r>
        <w:fldChar w:fldCharType="end"/>
      </w:r>
      <w:bookmarkStart w:id="72" w:name="_GoBack"/>
      <w:bookmarkEnd w:id="72"/>
    </w:p>
    <w:bookmarkEnd w:id="2"/>
    <w:p w14:paraId="4CB812B9">
      <w:pPr>
        <w:pStyle w:val="90"/>
        <w:spacing w:after="468"/>
      </w:pPr>
      <w:bookmarkStart w:id="3" w:name="_Toc17606"/>
      <w:bookmarkStart w:id="4" w:name="_Toc15726"/>
      <w:bookmarkStart w:id="5" w:name="BookMark2"/>
      <w:r>
        <w:rPr>
          <w:spacing w:val="320"/>
        </w:rPr>
        <w:t>前</w:t>
      </w:r>
      <w:r>
        <w:t>言</w:t>
      </w:r>
      <w:bookmarkEnd w:id="3"/>
      <w:bookmarkEnd w:id="4"/>
    </w:p>
    <w:p w14:paraId="11D2F3BE">
      <w:pPr>
        <w:pStyle w:val="57"/>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本文件按照GB/T 1.1—2020《标准化工作导则</w:t>
      </w:r>
      <w:r>
        <w:rPr>
          <w:rFonts w:hint="eastAsia" w:ascii="Times New Roman"/>
          <w:color w:val="000000" w:themeColor="text1"/>
          <w:lang w:val="en-US" w:eastAsia="zh-CN"/>
          <w14:textFill>
            <w14:solidFill>
              <w14:schemeClr w14:val="tx1"/>
            </w14:solidFill>
          </w14:textFill>
        </w:rPr>
        <w:t xml:space="preserve"> </w:t>
      </w:r>
      <w:r>
        <w:rPr>
          <w:rFonts w:hint="eastAsia" w:ascii="Times New Roman"/>
          <w:color w:val="000000" w:themeColor="text1"/>
          <w14:textFill>
            <w14:solidFill>
              <w14:schemeClr w14:val="tx1"/>
            </w14:solidFill>
          </w14:textFill>
        </w:rPr>
        <w:t>第1部分：标准化文件的结构和起草规则》的规定起草。</w:t>
      </w:r>
    </w:p>
    <w:p w14:paraId="7E631375">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 xml:space="preserve">本文件代替DB51/T </w:t>
      </w:r>
      <w:r>
        <w:rPr>
          <w:rFonts w:hint="eastAsia" w:ascii="Times New Roman"/>
          <w:color w:val="000000" w:themeColor="text1"/>
          <w:lang w:val="en-US" w:eastAsia="zh-CN"/>
          <w14:textFill>
            <w14:solidFill>
              <w14:schemeClr w14:val="tx1"/>
            </w14:solidFill>
          </w14:textFill>
        </w:rPr>
        <w:t>1750</w:t>
      </w: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2014</w:t>
      </w:r>
      <w:r>
        <w:rPr>
          <w:rFonts w:hint="eastAsia"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简州大耳羊饲养管理技术规程</w:t>
      </w:r>
      <w:r>
        <w:rPr>
          <w:rFonts w:hint="eastAsia" w:ascii="Times New Roman"/>
          <w:color w:val="000000" w:themeColor="text1"/>
          <w14:textFill>
            <w14:solidFill>
              <w14:schemeClr w14:val="tx1"/>
            </w14:solidFill>
          </w14:textFill>
        </w:rPr>
        <w:t>》，与</w:t>
      </w:r>
      <w:r>
        <w:rPr>
          <w:rFonts w:ascii="Times New Roman"/>
          <w:color w:val="000000" w:themeColor="text1"/>
          <w14:textFill>
            <w14:solidFill>
              <w14:schemeClr w14:val="tx1"/>
            </w14:solidFill>
          </w14:textFill>
        </w:rPr>
        <w:t xml:space="preserve">DB51/T </w:t>
      </w:r>
      <w:r>
        <w:rPr>
          <w:rFonts w:hint="eastAsia" w:ascii="Times New Roman"/>
          <w:color w:val="000000" w:themeColor="text1"/>
          <w:lang w:val="en-US" w:eastAsia="zh-CN"/>
          <w14:textFill>
            <w14:solidFill>
              <w14:schemeClr w14:val="tx1"/>
            </w14:solidFill>
          </w14:textFill>
        </w:rPr>
        <w:t>1750</w:t>
      </w: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2014</w:t>
      </w:r>
      <w:r>
        <w:rPr>
          <w:rFonts w:ascii="Times New Roman"/>
          <w:color w:val="000000" w:themeColor="text1"/>
          <w14:textFill>
            <w14:solidFill>
              <w14:schemeClr w14:val="tx1"/>
            </w14:solidFill>
          </w14:textFill>
        </w:rPr>
        <w:t>相比，除结构调整和编辑性改动外，主要技术变化如下：</w:t>
      </w:r>
    </w:p>
    <w:p w14:paraId="5544FB7D">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修改了部分规范性引用文件的版次，删除已废止的规范性引用文件，删除现标准已不需要的规范性引用文件；</w:t>
      </w:r>
    </w:p>
    <w:p w14:paraId="0A20E191">
      <w:pPr>
        <w:pStyle w:val="57"/>
        <w:widowControl w:val="0"/>
        <w:ind w:firstLine="420"/>
        <w:rPr>
          <w:rFonts w:hint="default" w:ascii="Times New Roman"/>
          <w:color w:val="000000" w:themeColor="text1"/>
          <w:lang w:val="en-US" w:eastAsia="zh-CN"/>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修订了标准名称（见封面）；</w:t>
      </w:r>
    </w:p>
    <w:p w14:paraId="419C0681">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新增了选种、选配及配种，和原标准引种部分整合成种羊利用（见5）</w:t>
      </w:r>
      <w:r>
        <w:rPr>
          <w:rFonts w:hint="eastAsia" w:ascii="Times New Roman"/>
          <w:color w:val="000000" w:themeColor="text1"/>
          <w14:textFill>
            <w14:solidFill>
              <w14:schemeClr w14:val="tx1"/>
            </w14:solidFill>
          </w14:textFill>
        </w:rPr>
        <w:t>；</w:t>
      </w:r>
    </w:p>
    <w:p w14:paraId="676C302D">
      <w:pPr>
        <w:pStyle w:val="57"/>
        <w:widowControl w:val="0"/>
        <w:ind w:firstLine="420"/>
        <w:rPr>
          <w:rFonts w:hint="eastAsia"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新增了妊娠育羔，主要包括妊娠诊断、妊娠保护和育羔技术（见6）</w:t>
      </w:r>
      <w:r>
        <w:rPr>
          <w:rFonts w:hint="eastAsia" w:ascii="Times New Roman"/>
          <w:color w:val="000000" w:themeColor="text1"/>
          <w14:textFill>
            <w14:solidFill>
              <w14:schemeClr w14:val="tx1"/>
            </w14:solidFill>
          </w14:textFill>
        </w:rPr>
        <w:t>；</w:t>
      </w:r>
    </w:p>
    <w:p w14:paraId="7E936A5A">
      <w:pPr>
        <w:pStyle w:val="57"/>
        <w:widowControl w:val="0"/>
        <w:ind w:firstLine="420"/>
        <w:rPr>
          <w:rFonts w:hint="eastAsia"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修订饲料饲养名称为营养管理（见7）；</w:t>
      </w:r>
    </w:p>
    <w:p w14:paraId="7EDE3CD7">
      <w:pPr>
        <w:pStyle w:val="57"/>
        <w:widowControl w:val="0"/>
        <w:ind w:firstLine="420"/>
        <w:rPr>
          <w:rFonts w:hint="eastAsia" w:ascii="Times New Roman"/>
          <w:color w:val="000000" w:themeColor="text1"/>
          <w:lang w:val="en-US" w:eastAsia="zh-CN"/>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删去了维持营养需要，引用</w:t>
      </w:r>
      <w:r>
        <w:rPr>
          <w:rFonts w:hint="eastAsia" w:ascii="Times New Roman"/>
          <w:color w:val="000000" w:themeColor="text1"/>
          <w14:textFill>
            <w14:solidFill>
              <w14:schemeClr w14:val="tx1"/>
            </w14:solidFill>
          </w14:textFill>
        </w:rPr>
        <w:t>NY/T 816</w:t>
      </w:r>
      <w:r>
        <w:rPr>
          <w:rFonts w:hint="eastAsia" w:ascii="Times New Roman"/>
          <w:color w:val="000000" w:themeColor="text1"/>
          <w:lang w:val="en-US" w:eastAsia="zh-CN"/>
          <w14:textFill>
            <w14:solidFill>
              <w14:schemeClr w14:val="tx1"/>
            </w14:solidFill>
          </w14:textFill>
        </w:rPr>
        <w:t xml:space="preserve"> 《</w:t>
      </w:r>
      <w:r>
        <w:rPr>
          <w:rFonts w:hint="default" w:ascii="Times New Roman"/>
          <w:color w:val="000000" w:themeColor="text1"/>
          <w14:textFill>
            <w14:solidFill>
              <w14:schemeClr w14:val="tx1"/>
            </w14:solidFill>
          </w14:textFill>
        </w:rPr>
        <w:t>肉羊营养需要量</w:t>
      </w:r>
      <w:r>
        <w:rPr>
          <w:rFonts w:hint="eastAsia" w:ascii="Times New Roman"/>
          <w:color w:val="000000" w:themeColor="text1"/>
          <w:lang w:val="en-US" w:eastAsia="zh-CN"/>
          <w14:textFill>
            <w14:solidFill>
              <w14:schemeClr w14:val="tx1"/>
            </w14:solidFill>
          </w14:textFill>
        </w:rPr>
        <w:t>》（见7.1）；</w:t>
      </w:r>
    </w:p>
    <w:p w14:paraId="3DDCA6CD">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原标准中的不同类别羊只营养供给量、饲养2个板块，其部分</w:t>
      </w:r>
      <w:r>
        <w:rPr>
          <w:rFonts w:hint="eastAsia" w:ascii="Times New Roman"/>
          <w:color w:val="000000" w:themeColor="text1"/>
          <w14:textFill>
            <w14:solidFill>
              <w14:schemeClr w14:val="tx1"/>
            </w14:solidFill>
          </w14:textFill>
        </w:rPr>
        <w:t>内容充实到现编制标准</w:t>
      </w:r>
      <w:r>
        <w:rPr>
          <w:rFonts w:hint="eastAsia" w:ascii="Times New Roman"/>
          <w:color w:val="000000" w:themeColor="text1"/>
          <w:lang w:val="en-US" w:eastAsia="zh-CN"/>
          <w14:textFill>
            <w14:solidFill>
              <w14:schemeClr w14:val="tx1"/>
            </w14:solidFill>
          </w14:textFill>
        </w:rPr>
        <w:t>中</w:t>
      </w:r>
      <w:r>
        <w:rPr>
          <w:rFonts w:hint="eastAsia" w:ascii="Times New Roman"/>
          <w:color w:val="000000" w:themeColor="text1"/>
          <w:lang w:eastAsia="zh-CN"/>
          <w14:textFill>
            <w14:solidFill>
              <w14:schemeClr w14:val="tx1"/>
            </w14:solidFill>
          </w14:textFill>
        </w:rPr>
        <w:t>，</w:t>
      </w:r>
      <w:r>
        <w:rPr>
          <w:rFonts w:hint="eastAsia" w:ascii="Times New Roman"/>
          <w:color w:val="000000" w:themeColor="text1"/>
          <w14:textFill>
            <w14:solidFill>
              <w14:schemeClr w14:val="tx1"/>
            </w14:solidFill>
          </w14:textFill>
        </w:rPr>
        <w:t>整体进行了删除</w:t>
      </w:r>
      <w:r>
        <w:rPr>
          <w:rFonts w:hint="eastAsia" w:ascii="Times New Roman"/>
          <w:color w:val="000000" w:themeColor="text1"/>
          <w:lang w:val="en-US" w:eastAsia="zh-CN"/>
          <w14:textFill>
            <w14:solidFill>
              <w14:schemeClr w14:val="tx1"/>
            </w14:solidFill>
          </w14:textFill>
        </w:rPr>
        <w:t>以避免重复（见7.2、7.3、7.4）</w:t>
      </w:r>
      <w:r>
        <w:rPr>
          <w:rFonts w:hint="eastAsia" w:ascii="Times New Roman"/>
          <w:color w:val="000000" w:themeColor="text1"/>
          <w14:textFill>
            <w14:solidFill>
              <w14:schemeClr w14:val="tx1"/>
            </w14:solidFill>
          </w14:textFill>
        </w:rPr>
        <w:t>；</w:t>
      </w:r>
    </w:p>
    <w:p w14:paraId="4960261A">
      <w:pPr>
        <w:pStyle w:val="57"/>
        <w:widowControl w:val="0"/>
        <w:ind w:firstLine="420"/>
        <w:rPr>
          <w:rFonts w:hint="eastAsia" w:ascii="Times New Roman"/>
          <w:color w:val="000000" w:themeColor="text1"/>
          <w:lang w:val="en-US" w:eastAsia="zh-CN"/>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修订管理名称为饲养管理（见8）；</w:t>
      </w:r>
    </w:p>
    <w:p w14:paraId="13152CC7">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修订羔羊标记方法，不再推荐使用剪耳缺法（见8.2.4）</w:t>
      </w:r>
      <w:r>
        <w:rPr>
          <w:rFonts w:hint="eastAsia" w:ascii="Times New Roman"/>
          <w:color w:val="000000" w:themeColor="text1"/>
          <w14:textFill>
            <w14:solidFill>
              <w14:schemeClr w14:val="tx1"/>
            </w14:solidFill>
          </w14:textFill>
        </w:rPr>
        <w:t>；</w:t>
      </w:r>
    </w:p>
    <w:p w14:paraId="49467861">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修改兽医卫生及防疫保健名称为卫生防疫，删去羊群保健部分（见9）</w:t>
      </w:r>
      <w:r>
        <w:rPr>
          <w:rFonts w:hint="eastAsia" w:ascii="Times New Roman"/>
          <w:color w:val="000000" w:themeColor="text1"/>
          <w14:textFill>
            <w14:solidFill>
              <w14:schemeClr w14:val="tx1"/>
            </w14:solidFill>
          </w14:textFill>
        </w:rPr>
        <w:t>。</w:t>
      </w:r>
    </w:p>
    <w:p w14:paraId="1780664B">
      <w:pPr>
        <w:pStyle w:val="57"/>
        <w:widowControl w:val="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请注意本文件的某些内容可能涉及专利。本文件的发布机构不承担识别专利的责任。</w:t>
      </w:r>
    </w:p>
    <w:p w14:paraId="39C6402B">
      <w:pPr>
        <w:pStyle w:val="57"/>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本文件由</w:t>
      </w:r>
      <w:r>
        <w:rPr>
          <w:rFonts w:hint="eastAsia" w:ascii="Times New Roman"/>
          <w:color w:val="000000" w:themeColor="text1"/>
          <w:lang w:val="en-US" w:eastAsia="zh-CN"/>
          <w14:textFill>
            <w14:solidFill>
              <w14:schemeClr w14:val="tx1"/>
            </w14:solidFill>
          </w14:textFill>
        </w:rPr>
        <w:t>四川省农业农村厅</w:t>
      </w:r>
      <w:r>
        <w:rPr>
          <w:rFonts w:hint="eastAsia" w:ascii="Times New Roman"/>
          <w:color w:val="000000" w:themeColor="text1"/>
          <w14:textFill>
            <w14:solidFill>
              <w14:schemeClr w14:val="tx1"/>
            </w14:solidFill>
          </w14:textFill>
        </w:rPr>
        <w:t>提出、归口并解释。</w:t>
      </w:r>
    </w:p>
    <w:p w14:paraId="649C536B">
      <w:pPr>
        <w:pStyle w:val="57"/>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本文件起草单位：</w:t>
      </w:r>
      <w:r>
        <w:rPr>
          <w:rFonts w:hint="eastAsia" w:ascii="Times New Roman"/>
          <w:color w:val="000000" w:themeColor="text1"/>
          <w:lang w:val="en-US" w:eastAsia="zh-CN"/>
          <w14:textFill>
            <w14:solidFill>
              <w14:schemeClr w14:val="tx1"/>
            </w14:solidFill>
          </w14:textFill>
        </w:rPr>
        <w:t>四川省畜牧科学研究院、西南民族大学、四川农业大学、四川省畜牧总站、简阳市农业农村局、成都市畜禽遗传资源保护中心、新都区农业农村局、四川简州空港农业科技投资有限公司</w:t>
      </w:r>
      <w:r>
        <w:rPr>
          <w:rFonts w:hint="eastAsia" w:ascii="Times New Roman"/>
          <w:color w:val="000000" w:themeColor="text1"/>
          <w14:textFill>
            <w14:solidFill>
              <w14:schemeClr w14:val="tx1"/>
            </w14:solidFill>
          </w14:textFill>
        </w:rPr>
        <w:t>。</w:t>
      </w:r>
    </w:p>
    <w:p w14:paraId="27BAA84A">
      <w:pPr>
        <w:pStyle w:val="57"/>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本文件主要起草人：</w:t>
      </w:r>
      <w:r>
        <w:rPr>
          <w:rFonts w:hint="eastAsia" w:ascii="Times New Roman"/>
          <w:color w:val="000000" w:themeColor="text1"/>
          <w:lang w:val="en-US" w:eastAsia="zh-CN"/>
          <w14:textFill>
            <w14:solidFill>
              <w14:schemeClr w14:val="tx1"/>
            </w14:solidFill>
          </w14:textFill>
        </w:rPr>
        <w:t>许锋、徐媛、范景胜、俄木曲者、张林、魏成琦、朱江江、张红平、王小强、杨淑慧、王莉娟、刘一辉、朱静、张孝杰、青易、朱茜、张鹏</w:t>
      </w:r>
      <w:r>
        <w:rPr>
          <w:rFonts w:hint="eastAsia" w:ascii="Times New Roman"/>
          <w:color w:val="000000" w:themeColor="text1"/>
          <w14:textFill>
            <w14:solidFill>
              <w14:schemeClr w14:val="tx1"/>
            </w14:solidFill>
          </w14:textFill>
        </w:rPr>
        <w:t>。</w:t>
      </w:r>
    </w:p>
    <w:p w14:paraId="4EBDA47C">
      <w:pPr>
        <w:pStyle w:val="57"/>
        <w:widowControl w:val="0"/>
        <w:ind w:firstLine="420"/>
        <w:rPr>
          <w:rFonts w:hint="eastAsia" w:ascii="Times New Roman"/>
          <w:color w:val="000000" w:themeColor="text1"/>
          <w:lang w:eastAsia="zh-CN"/>
          <w14:textFill>
            <w14:solidFill>
              <w14:schemeClr w14:val="tx1"/>
            </w14:solidFill>
          </w14:textFill>
        </w:rPr>
      </w:pPr>
      <w:r>
        <w:rPr>
          <w:rFonts w:hint="eastAsia" w:ascii="Times New Roman"/>
          <w:color w:val="000000" w:themeColor="text1"/>
          <w14:textFill>
            <w14:solidFill>
              <w14:schemeClr w14:val="tx1"/>
            </w14:solidFill>
          </w14:textFill>
        </w:rPr>
        <w:t>本文件</w:t>
      </w:r>
      <w:r>
        <w:rPr>
          <w:rFonts w:hint="eastAsia" w:ascii="Times New Roman"/>
          <w:color w:val="000000" w:themeColor="text1"/>
          <w:lang w:eastAsia="zh-CN"/>
          <w14:textFill>
            <w14:solidFill>
              <w14:schemeClr w14:val="tx1"/>
            </w14:solidFill>
          </w14:textFill>
        </w:rPr>
        <w:t>及其所代替文件的历次版本发布情况为：</w:t>
      </w:r>
    </w:p>
    <w:p w14:paraId="1023C381">
      <w:pPr>
        <w:pStyle w:val="57"/>
        <w:widowControl w:val="0"/>
        <w:ind w:firstLine="420"/>
        <w:rPr>
          <w:rFonts w:hint="eastAsia" w:ascii="Times New Roman"/>
          <w:color w:val="000000" w:themeColor="text1"/>
          <w:lang w:val="en-US" w:eastAsia="zh-CN"/>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2014年首次发布为DB51/T 1750—2014；</w:t>
      </w:r>
    </w:p>
    <w:p w14:paraId="7CA1B9DE">
      <w:pPr>
        <w:pStyle w:val="57"/>
        <w:widowControl w:val="0"/>
        <w:ind w:firstLine="420"/>
        <w:rPr>
          <w:rFonts w:hint="default" w:ascii="Times New Roman"/>
          <w:color w:val="000000" w:themeColor="text1"/>
          <w:lang w:val="en-US" w:eastAsia="zh-CN"/>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本次为第一次修订。</w:t>
      </w:r>
    </w:p>
    <w:p w14:paraId="0FFC1C28">
      <w:pPr>
        <w:pStyle w:val="57"/>
        <w:widowControl w:val="0"/>
        <w:ind w:firstLine="420"/>
        <w:rPr>
          <w:rFonts w:ascii="Times New Roman"/>
          <w:color w:val="000000" w:themeColor="text1"/>
          <w14:textFill>
            <w14:solidFill>
              <w14:schemeClr w14:val="tx1"/>
            </w14:solidFill>
          </w14:textFill>
        </w:rPr>
      </w:pPr>
    </w:p>
    <w:p w14:paraId="688F6511">
      <w:pPr>
        <w:pStyle w:val="57"/>
        <w:widowControl w:val="0"/>
        <w:ind w:firstLine="420"/>
        <w:rPr>
          <w:rFonts w:ascii="Times New Roman"/>
          <w:color w:val="000000" w:themeColor="text1"/>
          <w14:textFill>
            <w14:solidFill>
              <w14:schemeClr w14:val="tx1"/>
            </w14:solidFill>
          </w14:textFill>
        </w:rPr>
        <w:sectPr>
          <w:pgSz w:w="11906" w:h="16838"/>
          <w:pgMar w:top="1871" w:right="1134" w:bottom="1134" w:left="1134" w:header="1418" w:footer="1134" w:gutter="284"/>
          <w:pgBorders>
            <w:top w:val="none" w:sz="0" w:space="0"/>
            <w:left w:val="none" w:sz="0" w:space="0"/>
            <w:bottom w:val="none" w:sz="0" w:space="0"/>
            <w:right w:val="none" w:sz="0" w:space="0"/>
          </w:pgBorders>
          <w:pgNumType w:fmt="upperRoman"/>
          <w:cols w:space="425" w:num="1"/>
          <w:formProt w:val="0"/>
          <w:docGrid w:type="lines" w:linePitch="312" w:charSpace="0"/>
        </w:sectPr>
      </w:pPr>
    </w:p>
    <w:bookmarkEnd w:id="5"/>
    <w:p w14:paraId="4178BDA5">
      <w:pPr>
        <w:spacing w:line="20" w:lineRule="exact"/>
        <w:jc w:val="center"/>
        <w:rPr>
          <w:rFonts w:ascii="黑体" w:hAnsi="黑体" w:eastAsia="黑体"/>
          <w:sz w:val="32"/>
          <w:szCs w:val="32"/>
        </w:rPr>
      </w:pPr>
      <w:bookmarkStart w:id="6" w:name="BookMark4"/>
    </w:p>
    <w:p w14:paraId="3DAB0ECE">
      <w:pPr>
        <w:spacing w:line="20" w:lineRule="exact"/>
        <w:jc w:val="center"/>
        <w:rPr>
          <w:rFonts w:ascii="黑体" w:hAnsi="黑体" w:eastAsia="黑体"/>
          <w:sz w:val="32"/>
          <w:szCs w:val="32"/>
        </w:rPr>
      </w:pPr>
    </w:p>
    <w:sdt>
      <w:sdtPr>
        <w:rPr>
          <w:rFonts w:hint="default"/>
          <w:lang w:val="en-US" w:eastAsia="zh-CN"/>
        </w:rPr>
        <w:tag w:val="NEW_STAND_NAME"/>
        <w:id w:val="595910757"/>
        <w:lock w:val="sdtLocked"/>
        <w:placeholder>
          <w:docPart w:val="C89F3B867D504FF3B711604C631CAE1F"/>
        </w:placeholder>
      </w:sdtPr>
      <w:sdtEndPr>
        <w:rPr>
          <w:rFonts w:hint="default" w:ascii="Times New Roman" w:hAnsi="Times New Roman" w:eastAsia="黑体" w:cs="Times New Roman"/>
          <w:color w:val="000000" w:themeColor="text1"/>
          <w:kern w:val="2"/>
          <w:sz w:val="32"/>
          <w:szCs w:val="32"/>
          <w:lang w:val="en-US" w:eastAsia="zh-CN" w:bidi="ar-SA"/>
          <w14:textFill>
            <w14:solidFill>
              <w14:schemeClr w14:val="tx1"/>
            </w14:solidFill>
          </w14:textFill>
        </w:rPr>
      </w:sdtEndPr>
      <w:sdtContent>
        <w:p w14:paraId="7857AC21">
          <w:pPr>
            <w:pStyle w:val="188"/>
            <w:numPr>
              <w:ilvl w:val="1"/>
              <w:numId w:val="0"/>
            </w:numPr>
            <w:bidi w:val="0"/>
            <w:ind w:left="840" w:leftChars="0"/>
            <w:jc w:val="center"/>
            <w:rPr>
              <w:rFonts w:hint="eastAsia" w:ascii="Times New Roman" w:hAnsi="Times New Roman" w:eastAsia="黑体" w:cs="Times New Roman"/>
              <w:color w:val="000000" w:themeColor="text1"/>
              <w:kern w:val="2"/>
              <w:sz w:val="32"/>
              <w:szCs w:val="32"/>
              <w:lang w:val="en-US" w:eastAsia="zh-CN" w:bidi="ar-SA"/>
              <w14:textFill>
                <w14:solidFill>
                  <w14:schemeClr w14:val="tx1"/>
                </w14:solidFill>
              </w14:textFill>
            </w:rPr>
          </w:pPr>
          <w:bookmarkStart w:id="7" w:name="_Toc25945"/>
          <w:bookmarkStart w:id="8" w:name="NEW_STAND_NAME"/>
          <w:r>
            <w:rPr>
              <w:rFonts w:hint="eastAsia" w:ascii="Times New Roman" w:hAnsi="Times New Roman" w:eastAsia="黑体" w:cs="Times New Roman"/>
              <w:color w:val="000000" w:themeColor="text1"/>
              <w:kern w:val="2"/>
              <w:sz w:val="32"/>
              <w:szCs w:val="32"/>
              <w:lang w:val="en-US" w:eastAsia="zh-CN" w:bidi="ar-SA"/>
              <w14:textFill>
                <w14:solidFill>
                  <w14:schemeClr w14:val="tx1"/>
                </w14:solidFill>
              </w14:textFill>
            </w:rPr>
            <w:t>简州大耳羊生产技术</w:t>
          </w:r>
          <w:bookmarkEnd w:id="7"/>
          <w:r>
            <w:rPr>
              <w:rFonts w:hint="eastAsia" w:ascii="Times New Roman" w:eastAsia="黑体" w:cs="Times New Roman"/>
              <w:color w:val="000000" w:themeColor="text1"/>
              <w:kern w:val="2"/>
              <w:sz w:val="32"/>
              <w:szCs w:val="32"/>
              <w:lang w:val="en-US" w:eastAsia="zh-CN" w:bidi="ar-SA"/>
              <w14:textFill>
                <w14:solidFill>
                  <w14:schemeClr w14:val="tx1"/>
                </w14:solidFill>
              </w14:textFill>
            </w:rPr>
            <w:t>规范</w:t>
          </w:r>
        </w:p>
      </w:sdtContent>
    </w:sdt>
    <w:bookmarkEnd w:id="8"/>
    <w:p w14:paraId="7407D1F5">
      <w:pPr>
        <w:pStyle w:val="105"/>
        <w:spacing w:before="312" w:after="312"/>
      </w:pPr>
      <w:bookmarkStart w:id="9" w:name="_Toc24884211"/>
      <w:bookmarkStart w:id="10" w:name="_Toc17233333"/>
      <w:bookmarkStart w:id="11" w:name="_Toc26718930"/>
      <w:bookmarkStart w:id="12" w:name="_Toc17233325"/>
      <w:bookmarkStart w:id="13" w:name="_Toc26986530"/>
      <w:bookmarkStart w:id="14" w:name="_Toc26648465"/>
      <w:bookmarkStart w:id="15" w:name="_Toc8279"/>
      <w:bookmarkStart w:id="16" w:name="_Toc24884218"/>
      <w:bookmarkStart w:id="17" w:name="_Toc26986771"/>
      <w:bookmarkStart w:id="18" w:name="_Toc18853"/>
      <w:r>
        <w:rPr>
          <w:rFonts w:hint="eastAsia"/>
        </w:rPr>
        <w:t>范围</w:t>
      </w:r>
      <w:bookmarkEnd w:id="9"/>
      <w:bookmarkEnd w:id="10"/>
      <w:bookmarkEnd w:id="11"/>
      <w:bookmarkEnd w:id="12"/>
      <w:bookmarkEnd w:id="13"/>
      <w:bookmarkEnd w:id="14"/>
      <w:bookmarkEnd w:id="15"/>
      <w:bookmarkEnd w:id="16"/>
      <w:bookmarkEnd w:id="17"/>
      <w:bookmarkEnd w:id="18"/>
    </w:p>
    <w:p w14:paraId="7E58DAF7">
      <w:pPr>
        <w:pStyle w:val="57"/>
        <w:ind w:firstLine="420"/>
        <w:rPr>
          <w:rFonts w:hint="eastAsia" w:eastAsia="宋体"/>
          <w:lang w:eastAsia="zh-CN"/>
        </w:rPr>
      </w:pPr>
      <w:bookmarkStart w:id="19" w:name="_Toc17233334"/>
      <w:bookmarkStart w:id="20" w:name="_Toc24884212"/>
      <w:bookmarkStart w:id="21" w:name="_Toc24884219"/>
      <w:bookmarkStart w:id="22" w:name="_Toc26648466"/>
      <w:bookmarkStart w:id="23" w:name="_Toc17233326"/>
      <w:r>
        <w:rPr>
          <w:rFonts w:hint="eastAsia"/>
        </w:rPr>
        <w:t>本</w:t>
      </w:r>
      <w:r>
        <w:rPr>
          <w:rFonts w:hint="eastAsia"/>
          <w:lang w:val="en-US" w:eastAsia="zh-CN"/>
        </w:rPr>
        <w:t>文件</w:t>
      </w:r>
      <w:r>
        <w:rPr>
          <w:rFonts w:hint="eastAsia"/>
        </w:rPr>
        <w:t>规定了简州大耳羊圈舍条件、</w:t>
      </w:r>
      <w:r>
        <w:rPr>
          <w:rFonts w:hint="eastAsia"/>
          <w:lang w:val="en-US" w:eastAsia="zh-CN"/>
        </w:rPr>
        <w:t>种羊利用</w:t>
      </w:r>
      <w:r>
        <w:rPr>
          <w:rFonts w:hint="eastAsia"/>
        </w:rPr>
        <w:t>、</w:t>
      </w:r>
      <w:r>
        <w:rPr>
          <w:rFonts w:hint="eastAsia"/>
          <w:lang w:val="en-US" w:eastAsia="zh-CN"/>
        </w:rPr>
        <w:t>妊娠育羔、营养管理</w:t>
      </w:r>
      <w:r>
        <w:rPr>
          <w:rFonts w:hint="eastAsia"/>
        </w:rPr>
        <w:t>、</w:t>
      </w:r>
      <w:r>
        <w:rPr>
          <w:rFonts w:hint="eastAsia"/>
          <w:lang w:val="en-US" w:eastAsia="zh-CN"/>
        </w:rPr>
        <w:t>饲养</w:t>
      </w:r>
      <w:r>
        <w:t>管理</w:t>
      </w:r>
      <w:r>
        <w:rPr>
          <w:rFonts w:hint="eastAsia"/>
          <w:lang w:val="en-US" w:eastAsia="zh-CN"/>
        </w:rPr>
        <w:t>及卫生</w:t>
      </w:r>
      <w:r>
        <w:t>防疫</w:t>
      </w:r>
      <w:r>
        <w:rPr>
          <w:rFonts w:hint="eastAsia"/>
          <w:lang w:val="en-US" w:eastAsia="zh-CN"/>
        </w:rPr>
        <w:t>的要求</w:t>
      </w:r>
      <w:r>
        <w:rPr>
          <w:rFonts w:hint="eastAsia"/>
          <w:lang w:eastAsia="zh-CN"/>
        </w:rPr>
        <w:t>。</w:t>
      </w:r>
    </w:p>
    <w:p w14:paraId="0E11D12B">
      <w:pPr>
        <w:pStyle w:val="57"/>
        <w:ind w:firstLine="420"/>
      </w:pPr>
      <w:r>
        <w:t>本文件适用</w:t>
      </w:r>
      <w:r>
        <w:rPr>
          <w:rFonts w:hint="eastAsia"/>
          <w:lang w:val="en-US" w:eastAsia="zh-CN"/>
        </w:rPr>
        <w:t>于简州大耳羊生产</w:t>
      </w:r>
      <w:r>
        <w:t>。</w:t>
      </w:r>
    </w:p>
    <w:p w14:paraId="3EABBCD8">
      <w:pPr>
        <w:pStyle w:val="105"/>
        <w:spacing w:before="312" w:after="312"/>
      </w:pPr>
      <w:bookmarkStart w:id="24" w:name="_Toc26986531"/>
      <w:bookmarkStart w:id="25" w:name="_Toc26986772"/>
      <w:bookmarkStart w:id="26" w:name="_Toc17897"/>
      <w:bookmarkStart w:id="27" w:name="_Toc26718931"/>
      <w:bookmarkStart w:id="28" w:name="_Toc11657"/>
      <w:r>
        <w:rPr>
          <w:rFonts w:hint="eastAsia"/>
        </w:rPr>
        <w:t>规范性引用文件</w:t>
      </w:r>
      <w:bookmarkEnd w:id="19"/>
      <w:bookmarkEnd w:id="20"/>
      <w:bookmarkEnd w:id="21"/>
      <w:bookmarkEnd w:id="22"/>
      <w:bookmarkEnd w:id="23"/>
      <w:bookmarkEnd w:id="24"/>
      <w:bookmarkEnd w:id="25"/>
      <w:bookmarkEnd w:id="26"/>
      <w:bookmarkEnd w:id="27"/>
      <w:bookmarkEnd w:id="28"/>
    </w:p>
    <w:p w14:paraId="5E5D3DA1">
      <w:pPr>
        <w:pStyle w:val="57"/>
        <w:ind w:firstLine="420"/>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15601CD">
      <w:pPr>
        <w:pStyle w:val="57"/>
        <w:ind w:firstLine="420"/>
        <w:rPr>
          <w:rFonts w:hint="eastAsia"/>
        </w:rPr>
      </w:pPr>
      <w:r>
        <w:rPr>
          <w:rFonts w:hint="eastAsia"/>
        </w:rPr>
        <w:t>GB 13078 饲料卫生标准</w:t>
      </w:r>
    </w:p>
    <w:p w14:paraId="5A27B4D4">
      <w:pPr>
        <w:pStyle w:val="57"/>
        <w:ind w:firstLine="420"/>
        <w:rPr>
          <w:rFonts w:hint="eastAsia"/>
        </w:rPr>
      </w:pPr>
      <w:r>
        <w:rPr>
          <w:rFonts w:hint="eastAsia"/>
          <w:lang w:val="en-US" w:eastAsia="zh-CN"/>
        </w:rPr>
        <w:t xml:space="preserve">NY/T 388 </w:t>
      </w:r>
      <w:r>
        <w:rPr>
          <w:rFonts w:hint="eastAsia"/>
        </w:rPr>
        <w:t>畜禽场环境质量标准</w:t>
      </w:r>
    </w:p>
    <w:p w14:paraId="6515E8A8">
      <w:pPr>
        <w:pStyle w:val="57"/>
        <w:ind w:firstLine="420"/>
        <w:rPr>
          <w:rFonts w:hint="default"/>
        </w:rPr>
      </w:pPr>
      <w:r>
        <w:rPr>
          <w:rFonts w:hint="eastAsia"/>
        </w:rPr>
        <w:t>NY/T 816</w:t>
      </w:r>
      <w:r>
        <w:rPr>
          <w:rFonts w:hint="eastAsia"/>
          <w:lang w:val="en-US" w:eastAsia="zh-CN"/>
        </w:rPr>
        <w:t xml:space="preserve"> </w:t>
      </w:r>
      <w:r>
        <w:rPr>
          <w:rFonts w:hint="default"/>
        </w:rPr>
        <w:t>肉羊营养需要量</w:t>
      </w:r>
    </w:p>
    <w:p w14:paraId="47A62444">
      <w:pPr>
        <w:pStyle w:val="57"/>
        <w:ind w:firstLine="420"/>
        <w:rPr>
          <w:rFonts w:hint="eastAsia"/>
        </w:rPr>
      </w:pPr>
      <w:r>
        <w:rPr>
          <w:rFonts w:hint="eastAsia"/>
        </w:rPr>
        <w:t>NY/T 1236 种羊生产性能测定技术规范</w:t>
      </w:r>
    </w:p>
    <w:p w14:paraId="693879CD">
      <w:pPr>
        <w:pStyle w:val="57"/>
        <w:ind w:firstLine="420"/>
        <w:rPr>
          <w:rFonts w:hint="default"/>
          <w:lang w:val="en-US" w:eastAsia="zh-CN"/>
        </w:rPr>
      </w:pPr>
      <w:r>
        <w:rPr>
          <w:rFonts w:hint="eastAsia"/>
          <w:lang w:val="en-US" w:eastAsia="zh-CN"/>
        </w:rPr>
        <w:t>NY/T</w:t>
      </w:r>
      <w:r>
        <w:rPr>
          <w:rFonts w:hint="eastAsia"/>
        </w:rPr>
        <w:t xml:space="preserve"> </w:t>
      </w:r>
      <w:r>
        <w:rPr>
          <w:rFonts w:hint="eastAsia"/>
          <w:lang w:val="en-US" w:eastAsia="zh-CN"/>
        </w:rPr>
        <w:t>2827 简州大耳羊</w:t>
      </w:r>
    </w:p>
    <w:p w14:paraId="5F70963E">
      <w:pPr>
        <w:pStyle w:val="57"/>
        <w:ind w:firstLine="420"/>
        <w:rPr>
          <w:rFonts w:hint="eastAsia"/>
        </w:rPr>
      </w:pPr>
      <w:r>
        <w:rPr>
          <w:rFonts w:hint="eastAsia"/>
          <w:lang w:val="en-US" w:eastAsia="zh-CN"/>
        </w:rPr>
        <w:t xml:space="preserve">DB 51/T 511 </w:t>
      </w:r>
      <w:r>
        <w:rPr>
          <w:rFonts w:hint="eastAsia"/>
        </w:rPr>
        <w:t>肉用山羊人工授精技术操作规程</w:t>
      </w:r>
    </w:p>
    <w:p w14:paraId="30B04E1C">
      <w:pPr>
        <w:pStyle w:val="105"/>
        <w:spacing w:before="312" w:after="312"/>
      </w:pPr>
      <w:bookmarkStart w:id="29" w:name="_Toc18191"/>
      <w:bookmarkStart w:id="30" w:name="_Toc3446"/>
      <w:r>
        <w:rPr>
          <w:rFonts w:hint="eastAsia"/>
          <w:szCs w:val="21"/>
        </w:rPr>
        <w:t>术语和定义</w:t>
      </w:r>
      <w:bookmarkEnd w:id="29"/>
      <w:bookmarkEnd w:id="30"/>
    </w:p>
    <w:p w14:paraId="57505D45">
      <w:pPr>
        <w:pStyle w:val="57"/>
        <w:ind w:firstLine="420"/>
        <w:rPr>
          <w:rFonts w:hint="eastAsia"/>
          <w:lang w:val="en-US" w:eastAsia="zh-CN"/>
        </w:rPr>
      </w:pPr>
      <w:bookmarkStart w:id="31" w:name="_Toc26986532"/>
      <w:bookmarkEnd w:id="31"/>
      <w:r>
        <w:rPr>
          <w:rFonts w:hint="eastAsia"/>
          <w:lang w:val="en-US" w:eastAsia="zh-CN"/>
        </w:rPr>
        <w:t>本文件没有需要界定的术语和定义。</w:t>
      </w:r>
    </w:p>
    <w:bookmarkEnd w:id="6"/>
    <w:p w14:paraId="6E6964DA">
      <w:pPr>
        <w:pStyle w:val="105"/>
        <w:spacing w:before="312" w:after="312"/>
        <w:rPr>
          <w:lang w:val="en-US" w:eastAsia="zh-CN"/>
        </w:rPr>
      </w:pPr>
      <w:bookmarkStart w:id="32" w:name="_Toc380328678"/>
      <w:bookmarkStart w:id="33" w:name="_Toc24060"/>
      <w:bookmarkStart w:id="34" w:name="_Toc340243205"/>
      <w:bookmarkStart w:id="35" w:name="_Toc379900097"/>
      <w:bookmarkStart w:id="36" w:name="_Toc6994"/>
      <w:r>
        <w:rPr>
          <w:lang w:val="en-US" w:eastAsia="zh-CN"/>
        </w:rPr>
        <w:t>圈舍条件</w:t>
      </w:r>
      <w:bookmarkEnd w:id="32"/>
      <w:bookmarkEnd w:id="33"/>
      <w:bookmarkEnd w:id="34"/>
      <w:bookmarkEnd w:id="35"/>
      <w:bookmarkEnd w:id="36"/>
    </w:p>
    <w:p w14:paraId="6EAFD608">
      <w:pPr>
        <w:pStyle w:val="106"/>
        <w:bidi w:val="0"/>
        <w:rPr>
          <w:lang w:val="en-US" w:eastAsia="zh-CN"/>
        </w:rPr>
      </w:pPr>
      <w:bookmarkStart w:id="37" w:name="_Toc14920"/>
      <w:r>
        <w:rPr>
          <w:lang w:val="en-US" w:eastAsia="zh-CN"/>
        </w:rPr>
        <w:t>圈舍</w:t>
      </w:r>
      <w:bookmarkEnd w:id="37"/>
      <w:r>
        <w:rPr>
          <w:rFonts w:hint="eastAsia"/>
          <w:lang w:val="en-US" w:eastAsia="zh-CN"/>
        </w:rPr>
        <w:t>选址</w:t>
      </w:r>
    </w:p>
    <w:p w14:paraId="17796F35">
      <w:pPr>
        <w:pStyle w:val="57"/>
        <w:ind w:firstLine="420"/>
        <w:rPr>
          <w:rFonts w:hint="eastAsia"/>
          <w:lang w:val="en-US" w:eastAsia="zh-CN"/>
        </w:rPr>
      </w:pPr>
      <w:r>
        <w:rPr>
          <w:rFonts w:hint="eastAsia"/>
          <w:lang w:val="en-US" w:eastAsia="zh-CN"/>
        </w:rPr>
        <w:t>圈舍应选择平坦干燥、背风向阳、便于给排水的场地。</w:t>
      </w:r>
    </w:p>
    <w:p w14:paraId="3C386B05">
      <w:pPr>
        <w:pStyle w:val="106"/>
        <w:bidi w:val="0"/>
        <w:rPr>
          <w:lang w:val="en-US" w:eastAsia="zh-CN"/>
        </w:rPr>
      </w:pPr>
      <w:r>
        <w:rPr>
          <w:rFonts w:hint="eastAsia"/>
          <w:lang w:val="en-US" w:eastAsia="zh-CN"/>
        </w:rPr>
        <w:t>环境要求</w:t>
      </w:r>
    </w:p>
    <w:p w14:paraId="51BA4A34">
      <w:pPr>
        <w:pStyle w:val="57"/>
        <w:ind w:firstLine="420"/>
        <w:rPr>
          <w:rFonts w:hint="eastAsia"/>
          <w:lang w:val="en-US" w:eastAsia="zh-CN"/>
        </w:rPr>
      </w:pPr>
      <w:r>
        <w:rPr>
          <w:rFonts w:hint="eastAsia"/>
          <w:lang w:val="en-US" w:eastAsia="zh-CN"/>
        </w:rPr>
        <w:t>空气质量符合NY/T 388，光照系数宜为1/10。</w:t>
      </w:r>
    </w:p>
    <w:p w14:paraId="3C1EF9C3">
      <w:pPr>
        <w:pStyle w:val="106"/>
        <w:bidi w:val="0"/>
        <w:rPr>
          <w:lang w:val="en-US" w:eastAsia="zh-CN"/>
        </w:rPr>
      </w:pPr>
      <w:bookmarkStart w:id="38" w:name="_Toc12693"/>
      <w:r>
        <w:rPr>
          <w:lang w:val="en-US" w:eastAsia="zh-CN"/>
        </w:rPr>
        <w:t>圈舍结构</w:t>
      </w:r>
      <w:bookmarkEnd w:id="38"/>
    </w:p>
    <w:p w14:paraId="4C7A7138">
      <w:pPr>
        <w:pStyle w:val="166"/>
        <w:bidi w:val="0"/>
        <w:rPr>
          <w:lang w:val="en-US" w:eastAsia="zh-CN"/>
        </w:rPr>
      </w:pPr>
      <w:r>
        <w:rPr>
          <w:rFonts w:hint="eastAsia"/>
          <w:lang w:val="en-US" w:eastAsia="zh-CN"/>
        </w:rPr>
        <w:t>推荐使用</w:t>
      </w:r>
      <w:r>
        <w:rPr>
          <w:lang w:val="en-US" w:eastAsia="zh-CN"/>
        </w:rPr>
        <w:t>双列漏缝地板式圈舍</w:t>
      </w:r>
      <w:r>
        <w:t>。</w:t>
      </w:r>
    </w:p>
    <w:p w14:paraId="249D9237">
      <w:pPr>
        <w:pStyle w:val="166"/>
        <w:bidi w:val="0"/>
        <w:rPr>
          <w:lang w:val="en-US" w:eastAsia="zh-CN"/>
        </w:rPr>
      </w:pPr>
      <w:r>
        <w:rPr>
          <w:lang w:val="en-US" w:eastAsia="zh-CN"/>
        </w:rPr>
        <w:t>漏缝地板间距2</w:t>
      </w:r>
      <w:r>
        <w:rPr>
          <w:rFonts w:hint="eastAsia"/>
          <w:lang w:val="en-US" w:eastAsia="zh-CN"/>
        </w:rPr>
        <w:t xml:space="preserve"> </w:t>
      </w:r>
      <w:r>
        <w:rPr>
          <w:lang w:val="en-US" w:eastAsia="zh-CN"/>
        </w:rPr>
        <w:t>cm左右，距离地面高度</w:t>
      </w:r>
      <w:r>
        <w:rPr>
          <w:rFonts w:hint="eastAsia"/>
          <w:lang w:val="en-US" w:eastAsia="zh-CN"/>
        </w:rPr>
        <w:t>50 cm</w:t>
      </w:r>
      <w:r>
        <w:rPr>
          <w:lang w:val="en-US" w:eastAsia="zh-CN"/>
        </w:rPr>
        <w:t>以上。</w:t>
      </w:r>
    </w:p>
    <w:p w14:paraId="21B960C9">
      <w:pPr>
        <w:pStyle w:val="166"/>
        <w:bidi w:val="0"/>
        <w:rPr>
          <w:lang w:val="en-US" w:eastAsia="zh-CN"/>
        </w:rPr>
      </w:pPr>
      <w:r>
        <w:rPr>
          <w:lang w:val="en-US" w:eastAsia="zh-CN"/>
        </w:rPr>
        <w:t>圈舍隔栏及运动场围栏</w:t>
      </w:r>
      <w:r>
        <w:rPr>
          <w:rFonts w:hint="eastAsia"/>
          <w:lang w:val="en-US" w:eastAsia="zh-CN"/>
        </w:rPr>
        <w:t>建议</w:t>
      </w:r>
      <w:r>
        <w:rPr>
          <w:lang w:val="en-US" w:eastAsia="zh-CN"/>
        </w:rPr>
        <w:t>高度1.2</w:t>
      </w:r>
      <w:r>
        <w:rPr>
          <w:rFonts w:hint="eastAsia"/>
          <w:lang w:val="en-US" w:eastAsia="zh-CN"/>
        </w:rPr>
        <w:t xml:space="preserve"> </w:t>
      </w:r>
      <w:r>
        <w:rPr>
          <w:lang w:val="en-US" w:eastAsia="zh-CN"/>
        </w:rPr>
        <w:t>m，围栏材料</w:t>
      </w:r>
      <w:r>
        <w:rPr>
          <w:rFonts w:hint="eastAsia"/>
          <w:lang w:val="en-US" w:eastAsia="zh-CN"/>
        </w:rPr>
        <w:t>推荐</w:t>
      </w:r>
      <w:r>
        <w:rPr>
          <w:lang w:val="en-US" w:eastAsia="zh-CN"/>
        </w:rPr>
        <w:t>用</w:t>
      </w:r>
      <w:r>
        <w:rPr>
          <w:rFonts w:hint="eastAsia"/>
          <w:lang w:val="en-US" w:eastAsia="zh-CN"/>
        </w:rPr>
        <w:t>钢材</w:t>
      </w:r>
      <w:r>
        <w:rPr>
          <w:lang w:val="en-US" w:eastAsia="zh-CN"/>
        </w:rPr>
        <w:t>或</w:t>
      </w:r>
      <w:r>
        <w:rPr>
          <w:rFonts w:hint="eastAsia"/>
          <w:lang w:val="en-US" w:eastAsia="zh-CN"/>
        </w:rPr>
        <w:t>木材</w:t>
      </w:r>
      <w:r>
        <w:rPr>
          <w:lang w:val="en-US" w:eastAsia="zh-CN"/>
        </w:rPr>
        <w:t>。</w:t>
      </w:r>
    </w:p>
    <w:p w14:paraId="3DE24DB1">
      <w:pPr>
        <w:pStyle w:val="166"/>
        <w:bidi w:val="0"/>
        <w:rPr>
          <w:lang w:val="en-US" w:eastAsia="zh-CN"/>
        </w:rPr>
      </w:pPr>
      <w:bookmarkStart w:id="39" w:name="OLE_LINK1"/>
      <w:r>
        <w:rPr>
          <w:lang w:val="en-US" w:eastAsia="zh-CN"/>
        </w:rPr>
        <w:t>圈舍内</w:t>
      </w:r>
      <w:bookmarkEnd w:id="39"/>
      <w:r>
        <w:rPr>
          <w:lang w:val="en-US" w:eastAsia="zh-CN"/>
        </w:rPr>
        <w:t>设置饲草架</w:t>
      </w:r>
      <w:r>
        <w:rPr>
          <w:rFonts w:hint="eastAsia"/>
          <w:lang w:val="en-US" w:eastAsia="zh-CN"/>
        </w:rPr>
        <w:t>、</w:t>
      </w:r>
      <w:r>
        <w:rPr>
          <w:lang w:val="en-US" w:eastAsia="zh-CN"/>
        </w:rPr>
        <w:t>料槽</w:t>
      </w:r>
      <w:r>
        <w:rPr>
          <w:rFonts w:hint="eastAsia"/>
          <w:lang w:val="en-US" w:eastAsia="zh-CN"/>
        </w:rPr>
        <w:t>、</w:t>
      </w:r>
      <w:r>
        <w:rPr>
          <w:lang w:val="en-US" w:eastAsia="zh-CN"/>
        </w:rPr>
        <w:t>羔羊补饲槽</w:t>
      </w:r>
      <w:r>
        <w:rPr>
          <w:rFonts w:hint="eastAsia"/>
          <w:lang w:val="en-US" w:eastAsia="zh-CN"/>
        </w:rPr>
        <w:t>和保温房</w:t>
      </w:r>
      <w:r>
        <w:rPr>
          <w:lang w:val="en-US" w:eastAsia="zh-CN"/>
        </w:rPr>
        <w:t>等设施。</w:t>
      </w:r>
    </w:p>
    <w:p w14:paraId="55B59640">
      <w:pPr>
        <w:pStyle w:val="166"/>
        <w:bidi w:val="0"/>
        <w:rPr>
          <w:lang w:val="en-US" w:eastAsia="zh-CN"/>
        </w:rPr>
      </w:pPr>
      <w:r>
        <w:rPr>
          <w:lang w:val="en-US" w:eastAsia="zh-CN"/>
        </w:rPr>
        <w:t>配套修建排尿沟、化粪池（沼气池）</w:t>
      </w:r>
      <w:r>
        <w:rPr>
          <w:rFonts w:hint="eastAsia"/>
          <w:lang w:val="en-US" w:eastAsia="zh-CN"/>
        </w:rPr>
        <w:t>、干粪棚</w:t>
      </w:r>
      <w:r>
        <w:rPr>
          <w:lang w:val="en-US" w:eastAsia="zh-CN"/>
        </w:rPr>
        <w:t>等设施。</w:t>
      </w:r>
    </w:p>
    <w:p w14:paraId="36D07890">
      <w:pPr>
        <w:pStyle w:val="106"/>
        <w:bidi w:val="0"/>
        <w:rPr>
          <w:rFonts w:hint="eastAsia"/>
          <w:lang w:val="en-US" w:eastAsia="zh-CN"/>
        </w:rPr>
      </w:pPr>
      <w:r>
        <w:rPr>
          <w:rFonts w:hint="eastAsia"/>
          <w:lang w:val="en-US" w:eastAsia="zh-CN"/>
        </w:rPr>
        <w:t>舍建议面积</w:t>
      </w:r>
    </w:p>
    <w:p w14:paraId="021020A9">
      <w:pPr>
        <w:pStyle w:val="57"/>
        <w:ind w:firstLine="420"/>
        <w:rPr>
          <w:rFonts w:hint="eastAsia"/>
          <w:lang w:val="en-US" w:eastAsia="zh-CN"/>
        </w:rPr>
      </w:pPr>
      <w:r>
        <w:rPr>
          <w:rFonts w:hint="eastAsia"/>
          <w:lang w:val="en-US" w:eastAsia="zh-CN"/>
        </w:rPr>
        <w:t>各类羊只建议圈舍面积见表1，有条件的养殖场可设置运动场。</w:t>
      </w:r>
    </w:p>
    <w:p w14:paraId="0837D9CE">
      <w:pPr>
        <w:numPr>
          <w:ilvl w:val="0"/>
          <w:numId w:val="16"/>
        </w:numPr>
        <w:spacing w:before="156" w:beforeLines="50" w:after="156" w:afterLines="50"/>
        <w:jc w:val="center"/>
        <w:rPr>
          <w:rFonts w:hint="eastAsia" w:ascii="黑体" w:hAnsi="Times New Roman" w:eastAsia="黑体" w:cs="Times New Roman"/>
          <w:kern w:val="0"/>
          <w:sz w:val="21"/>
          <w:szCs w:val="21"/>
          <w:lang w:val="en-US" w:eastAsia="zh-CN" w:bidi="ar-SA"/>
        </w:rPr>
      </w:pPr>
      <w:r>
        <w:rPr>
          <w:rFonts w:ascii="黑体" w:hAnsi="Times New Roman" w:eastAsia="黑体" w:cs="Times New Roman"/>
          <w:kern w:val="0"/>
          <w:sz w:val="21"/>
          <w:szCs w:val="21"/>
          <w:lang w:val="en-US" w:eastAsia="zh-CN" w:bidi="ar-SA"/>
        </w:rPr>
        <w:t>简州大耳羊各类羊只圈舍及运动场面积</w:t>
      </w:r>
    </w:p>
    <w:tbl>
      <w:tblPr>
        <w:tblStyle w:val="27"/>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192"/>
        <w:gridCol w:w="3191"/>
        <w:gridCol w:w="3187"/>
      </w:tblGrid>
      <w:tr w14:paraId="1DA3C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68" w:type="pct"/>
            <w:tcBorders>
              <w:top w:val="single" w:color="auto" w:sz="8" w:space="0"/>
              <w:bottom w:val="single" w:color="auto" w:sz="8" w:space="0"/>
            </w:tcBorders>
            <w:noWrap w:val="0"/>
            <w:vAlign w:val="center"/>
          </w:tcPr>
          <w:p w14:paraId="6C4358C3">
            <w:pPr>
              <w:adjustRightInd/>
              <w:spacing w:line="240" w:lineRule="auto"/>
              <w:jc w:val="center"/>
              <w:rPr>
                <w:rFonts w:ascii="宋体" w:hAnsi="Times New Roman"/>
                <w:sz w:val="18"/>
                <w:szCs w:val="21"/>
              </w:rPr>
            </w:pPr>
            <w:r>
              <w:rPr>
                <w:rFonts w:ascii="宋体" w:hAnsi="Times New Roman"/>
                <w:sz w:val="18"/>
                <w:szCs w:val="21"/>
              </w:rPr>
              <w:t>类  别</w:t>
            </w:r>
          </w:p>
        </w:tc>
        <w:tc>
          <w:tcPr>
            <w:tcW w:w="1667" w:type="pct"/>
            <w:tcBorders>
              <w:top w:val="single" w:color="auto" w:sz="8" w:space="0"/>
              <w:bottom w:val="single" w:color="auto" w:sz="8" w:space="0"/>
            </w:tcBorders>
            <w:noWrap w:val="0"/>
            <w:vAlign w:val="center"/>
          </w:tcPr>
          <w:p w14:paraId="2BAAB571">
            <w:pPr>
              <w:adjustRightInd/>
              <w:spacing w:line="240" w:lineRule="auto"/>
              <w:jc w:val="center"/>
              <w:rPr>
                <w:rFonts w:ascii="宋体" w:hAnsi="Times New Roman"/>
                <w:sz w:val="18"/>
                <w:szCs w:val="21"/>
              </w:rPr>
            </w:pPr>
            <w:r>
              <w:rPr>
                <w:rFonts w:ascii="宋体" w:hAnsi="Times New Roman"/>
                <w:sz w:val="18"/>
                <w:szCs w:val="21"/>
              </w:rPr>
              <w:t>圈舍面积</w:t>
            </w:r>
            <w:r>
              <w:rPr>
                <w:rFonts w:hint="eastAsia" w:ascii="宋体" w:hAnsi="Times New Roman"/>
                <w:sz w:val="18"/>
                <w:szCs w:val="21"/>
              </w:rPr>
              <w:t>（m</w:t>
            </w:r>
            <w:r>
              <w:rPr>
                <w:rFonts w:hint="eastAsia" w:ascii="宋体" w:hAnsi="Times New Roman"/>
                <w:sz w:val="18"/>
                <w:szCs w:val="21"/>
                <w:vertAlign w:val="superscript"/>
              </w:rPr>
              <w:t>2</w:t>
            </w:r>
            <w:r>
              <w:rPr>
                <w:rFonts w:hint="eastAsia" w:ascii="宋体" w:hAnsi="Times New Roman"/>
                <w:sz w:val="18"/>
                <w:szCs w:val="21"/>
              </w:rPr>
              <w:t>/只）</w:t>
            </w:r>
          </w:p>
        </w:tc>
        <w:tc>
          <w:tcPr>
            <w:tcW w:w="1665" w:type="pct"/>
            <w:tcBorders>
              <w:top w:val="single" w:color="auto" w:sz="8" w:space="0"/>
              <w:bottom w:val="single" w:color="auto" w:sz="8" w:space="0"/>
            </w:tcBorders>
            <w:noWrap w:val="0"/>
            <w:vAlign w:val="center"/>
          </w:tcPr>
          <w:p w14:paraId="1DC07C0C">
            <w:pPr>
              <w:adjustRightInd/>
              <w:spacing w:line="240" w:lineRule="auto"/>
              <w:jc w:val="center"/>
              <w:rPr>
                <w:rFonts w:ascii="宋体" w:hAnsi="Times New Roman"/>
                <w:sz w:val="18"/>
                <w:szCs w:val="21"/>
              </w:rPr>
            </w:pPr>
            <w:r>
              <w:rPr>
                <w:rFonts w:ascii="宋体" w:hAnsi="Times New Roman"/>
                <w:sz w:val="18"/>
                <w:szCs w:val="21"/>
              </w:rPr>
              <w:t>运动场</w:t>
            </w:r>
            <w:r>
              <w:rPr>
                <w:rFonts w:hint="eastAsia" w:ascii="宋体" w:hAnsi="Times New Roman"/>
                <w:sz w:val="18"/>
                <w:szCs w:val="21"/>
              </w:rPr>
              <w:t>（m</w:t>
            </w:r>
            <w:r>
              <w:rPr>
                <w:rFonts w:hint="eastAsia" w:ascii="宋体" w:hAnsi="Times New Roman"/>
                <w:sz w:val="18"/>
                <w:szCs w:val="21"/>
                <w:vertAlign w:val="superscript"/>
              </w:rPr>
              <w:t>2</w:t>
            </w:r>
            <w:r>
              <w:rPr>
                <w:rFonts w:hint="eastAsia" w:ascii="宋体" w:hAnsi="Times New Roman"/>
                <w:sz w:val="18"/>
                <w:szCs w:val="21"/>
              </w:rPr>
              <w:t>/只）</w:t>
            </w:r>
          </w:p>
        </w:tc>
      </w:tr>
      <w:tr w14:paraId="2639E4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68" w:type="pct"/>
            <w:tcBorders>
              <w:top w:val="single" w:color="auto" w:sz="8" w:space="0"/>
            </w:tcBorders>
            <w:noWrap w:val="0"/>
            <w:vAlign w:val="center"/>
          </w:tcPr>
          <w:p w14:paraId="1775E8E6">
            <w:pPr>
              <w:adjustRightInd/>
              <w:spacing w:line="240" w:lineRule="auto"/>
              <w:jc w:val="center"/>
              <w:rPr>
                <w:rFonts w:ascii="宋体" w:hAnsi="Times New Roman"/>
                <w:sz w:val="18"/>
                <w:szCs w:val="21"/>
              </w:rPr>
            </w:pPr>
            <w:r>
              <w:rPr>
                <w:rFonts w:ascii="宋体" w:hAnsi="Times New Roman"/>
                <w:sz w:val="18"/>
                <w:szCs w:val="21"/>
              </w:rPr>
              <w:t>种 公 羊</w:t>
            </w:r>
          </w:p>
        </w:tc>
        <w:tc>
          <w:tcPr>
            <w:tcW w:w="1667" w:type="pct"/>
            <w:tcBorders>
              <w:top w:val="single" w:color="auto" w:sz="8" w:space="0"/>
            </w:tcBorders>
            <w:noWrap w:val="0"/>
            <w:vAlign w:val="center"/>
          </w:tcPr>
          <w:p w14:paraId="40013E16">
            <w:pPr>
              <w:adjustRightInd/>
              <w:spacing w:line="240" w:lineRule="auto"/>
              <w:jc w:val="center"/>
              <w:rPr>
                <w:rFonts w:ascii="宋体" w:hAnsi="Times New Roman"/>
                <w:sz w:val="18"/>
                <w:szCs w:val="21"/>
              </w:rPr>
            </w:pPr>
            <w:r>
              <w:rPr>
                <w:rFonts w:ascii="宋体" w:hAnsi="Times New Roman"/>
                <w:sz w:val="18"/>
                <w:szCs w:val="21"/>
              </w:rPr>
              <w:t>1.8～2.2</w:t>
            </w:r>
          </w:p>
        </w:tc>
        <w:tc>
          <w:tcPr>
            <w:tcW w:w="1665" w:type="pct"/>
            <w:tcBorders>
              <w:top w:val="single" w:color="auto" w:sz="8" w:space="0"/>
            </w:tcBorders>
            <w:noWrap w:val="0"/>
            <w:vAlign w:val="center"/>
          </w:tcPr>
          <w:p w14:paraId="7D9D44C5">
            <w:pPr>
              <w:adjustRightInd/>
              <w:spacing w:line="240" w:lineRule="auto"/>
              <w:jc w:val="center"/>
              <w:rPr>
                <w:rFonts w:ascii="宋体" w:hAnsi="Times New Roman"/>
                <w:sz w:val="18"/>
                <w:szCs w:val="21"/>
              </w:rPr>
            </w:pPr>
            <w:r>
              <w:rPr>
                <w:rFonts w:ascii="宋体" w:hAnsi="Times New Roman"/>
                <w:sz w:val="18"/>
                <w:szCs w:val="21"/>
              </w:rPr>
              <w:t>3.5～4.0</w:t>
            </w:r>
          </w:p>
        </w:tc>
      </w:tr>
      <w:tr w14:paraId="32D364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68" w:type="pct"/>
            <w:noWrap w:val="0"/>
            <w:vAlign w:val="center"/>
          </w:tcPr>
          <w:p w14:paraId="28D15BDB">
            <w:pPr>
              <w:adjustRightInd/>
              <w:spacing w:line="240" w:lineRule="auto"/>
              <w:jc w:val="center"/>
              <w:rPr>
                <w:rFonts w:ascii="宋体" w:hAnsi="Times New Roman"/>
                <w:sz w:val="18"/>
                <w:szCs w:val="21"/>
              </w:rPr>
            </w:pPr>
            <w:r>
              <w:rPr>
                <w:rFonts w:ascii="宋体" w:hAnsi="Times New Roman"/>
                <w:sz w:val="18"/>
                <w:szCs w:val="21"/>
              </w:rPr>
              <w:t>繁殖母羊</w:t>
            </w:r>
          </w:p>
        </w:tc>
        <w:tc>
          <w:tcPr>
            <w:tcW w:w="1667" w:type="pct"/>
            <w:noWrap w:val="0"/>
            <w:vAlign w:val="center"/>
          </w:tcPr>
          <w:p w14:paraId="53C48FB3">
            <w:pPr>
              <w:adjustRightInd/>
              <w:spacing w:line="240" w:lineRule="auto"/>
              <w:jc w:val="center"/>
              <w:rPr>
                <w:rFonts w:ascii="宋体" w:hAnsi="Times New Roman"/>
                <w:sz w:val="18"/>
                <w:szCs w:val="21"/>
              </w:rPr>
            </w:pPr>
            <w:r>
              <w:rPr>
                <w:rFonts w:ascii="宋体" w:hAnsi="Times New Roman"/>
                <w:sz w:val="18"/>
                <w:szCs w:val="21"/>
              </w:rPr>
              <w:t>1.5～1.8</w:t>
            </w:r>
          </w:p>
        </w:tc>
        <w:tc>
          <w:tcPr>
            <w:tcW w:w="1665" w:type="pct"/>
            <w:noWrap w:val="0"/>
            <w:vAlign w:val="center"/>
          </w:tcPr>
          <w:p w14:paraId="667ADC67">
            <w:pPr>
              <w:adjustRightInd/>
              <w:spacing w:line="240" w:lineRule="auto"/>
              <w:jc w:val="center"/>
              <w:rPr>
                <w:rFonts w:ascii="宋体" w:hAnsi="Times New Roman"/>
                <w:sz w:val="18"/>
                <w:szCs w:val="21"/>
              </w:rPr>
            </w:pPr>
            <w:r>
              <w:rPr>
                <w:rFonts w:ascii="宋体" w:hAnsi="Times New Roman"/>
                <w:sz w:val="18"/>
                <w:szCs w:val="21"/>
              </w:rPr>
              <w:t>2.5～3.5</w:t>
            </w:r>
          </w:p>
        </w:tc>
      </w:tr>
      <w:tr w14:paraId="74CFF3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68" w:type="pct"/>
            <w:noWrap w:val="0"/>
            <w:vAlign w:val="center"/>
          </w:tcPr>
          <w:p w14:paraId="1338006A">
            <w:pPr>
              <w:adjustRightInd/>
              <w:spacing w:line="240" w:lineRule="auto"/>
              <w:jc w:val="center"/>
              <w:rPr>
                <w:rFonts w:ascii="宋体" w:hAnsi="Times New Roman"/>
                <w:sz w:val="18"/>
                <w:szCs w:val="21"/>
              </w:rPr>
            </w:pPr>
            <w:r>
              <w:rPr>
                <w:rFonts w:ascii="宋体" w:hAnsi="Times New Roman"/>
                <w:sz w:val="18"/>
                <w:szCs w:val="21"/>
              </w:rPr>
              <w:t>后备公羊</w:t>
            </w:r>
          </w:p>
        </w:tc>
        <w:tc>
          <w:tcPr>
            <w:tcW w:w="1667" w:type="pct"/>
            <w:noWrap w:val="0"/>
            <w:vAlign w:val="center"/>
          </w:tcPr>
          <w:p w14:paraId="6F0C2DB2">
            <w:pPr>
              <w:adjustRightInd/>
              <w:spacing w:line="240" w:lineRule="auto"/>
              <w:jc w:val="center"/>
              <w:rPr>
                <w:rFonts w:ascii="宋体" w:hAnsi="Times New Roman"/>
                <w:sz w:val="18"/>
                <w:szCs w:val="21"/>
              </w:rPr>
            </w:pPr>
            <w:r>
              <w:rPr>
                <w:rFonts w:ascii="宋体" w:hAnsi="Times New Roman"/>
                <w:sz w:val="18"/>
                <w:szCs w:val="21"/>
              </w:rPr>
              <w:t>1.0～1.5</w:t>
            </w:r>
          </w:p>
        </w:tc>
        <w:tc>
          <w:tcPr>
            <w:tcW w:w="1665" w:type="pct"/>
            <w:noWrap w:val="0"/>
            <w:vAlign w:val="center"/>
          </w:tcPr>
          <w:p w14:paraId="026819A6">
            <w:pPr>
              <w:adjustRightInd/>
              <w:spacing w:line="240" w:lineRule="auto"/>
              <w:jc w:val="center"/>
              <w:rPr>
                <w:rFonts w:ascii="宋体" w:hAnsi="Times New Roman"/>
                <w:sz w:val="18"/>
                <w:szCs w:val="21"/>
              </w:rPr>
            </w:pPr>
            <w:r>
              <w:rPr>
                <w:rFonts w:ascii="宋体" w:hAnsi="Times New Roman"/>
                <w:sz w:val="18"/>
                <w:szCs w:val="21"/>
              </w:rPr>
              <w:t>2.0～2.5</w:t>
            </w:r>
          </w:p>
        </w:tc>
      </w:tr>
      <w:tr w14:paraId="241310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68" w:type="pct"/>
            <w:noWrap w:val="0"/>
            <w:vAlign w:val="center"/>
          </w:tcPr>
          <w:p w14:paraId="4D0A50FF">
            <w:pPr>
              <w:adjustRightInd/>
              <w:spacing w:line="240" w:lineRule="auto"/>
              <w:jc w:val="center"/>
              <w:rPr>
                <w:rFonts w:ascii="宋体" w:hAnsi="Times New Roman"/>
                <w:sz w:val="18"/>
                <w:szCs w:val="21"/>
              </w:rPr>
            </w:pPr>
            <w:r>
              <w:rPr>
                <w:rFonts w:ascii="宋体" w:hAnsi="Times New Roman"/>
                <w:sz w:val="18"/>
                <w:szCs w:val="21"/>
              </w:rPr>
              <w:t>后备母羊</w:t>
            </w:r>
          </w:p>
        </w:tc>
        <w:tc>
          <w:tcPr>
            <w:tcW w:w="1667" w:type="pct"/>
            <w:noWrap w:val="0"/>
            <w:vAlign w:val="center"/>
          </w:tcPr>
          <w:p w14:paraId="4E638B73">
            <w:pPr>
              <w:adjustRightInd/>
              <w:spacing w:line="240" w:lineRule="auto"/>
              <w:jc w:val="center"/>
              <w:rPr>
                <w:rFonts w:ascii="宋体" w:hAnsi="Times New Roman"/>
                <w:sz w:val="18"/>
                <w:szCs w:val="21"/>
              </w:rPr>
            </w:pPr>
            <w:r>
              <w:rPr>
                <w:rFonts w:ascii="宋体" w:hAnsi="Times New Roman"/>
                <w:sz w:val="18"/>
                <w:szCs w:val="21"/>
              </w:rPr>
              <w:t>0.8～1.2</w:t>
            </w:r>
          </w:p>
        </w:tc>
        <w:tc>
          <w:tcPr>
            <w:tcW w:w="1665" w:type="pct"/>
            <w:noWrap w:val="0"/>
            <w:vAlign w:val="center"/>
          </w:tcPr>
          <w:p w14:paraId="079A3157">
            <w:pPr>
              <w:adjustRightInd/>
              <w:spacing w:line="240" w:lineRule="auto"/>
              <w:jc w:val="center"/>
              <w:rPr>
                <w:rFonts w:ascii="宋体" w:hAnsi="Times New Roman"/>
                <w:sz w:val="18"/>
                <w:szCs w:val="21"/>
              </w:rPr>
            </w:pPr>
            <w:r>
              <w:rPr>
                <w:rFonts w:ascii="宋体" w:hAnsi="Times New Roman"/>
                <w:sz w:val="18"/>
                <w:szCs w:val="21"/>
              </w:rPr>
              <w:t>1.5～2.0</w:t>
            </w:r>
          </w:p>
        </w:tc>
      </w:tr>
      <w:tr w14:paraId="578BD9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68" w:type="pct"/>
            <w:tcBorders>
              <w:bottom w:val="single" w:color="auto" w:sz="4" w:space="0"/>
            </w:tcBorders>
            <w:noWrap w:val="0"/>
            <w:vAlign w:val="center"/>
          </w:tcPr>
          <w:p w14:paraId="32897230">
            <w:pPr>
              <w:adjustRightInd/>
              <w:spacing w:line="240" w:lineRule="auto"/>
              <w:jc w:val="center"/>
              <w:rPr>
                <w:rFonts w:ascii="宋体" w:hAnsi="Times New Roman"/>
                <w:sz w:val="18"/>
                <w:szCs w:val="21"/>
              </w:rPr>
            </w:pPr>
            <w:r>
              <w:rPr>
                <w:rFonts w:ascii="宋体" w:hAnsi="Times New Roman"/>
                <w:sz w:val="18"/>
                <w:szCs w:val="21"/>
              </w:rPr>
              <w:t>断奶羔羊</w:t>
            </w:r>
          </w:p>
        </w:tc>
        <w:tc>
          <w:tcPr>
            <w:tcW w:w="1667" w:type="pct"/>
            <w:tcBorders>
              <w:bottom w:val="single" w:color="auto" w:sz="4" w:space="0"/>
            </w:tcBorders>
            <w:noWrap w:val="0"/>
            <w:vAlign w:val="center"/>
          </w:tcPr>
          <w:p w14:paraId="63F7E628">
            <w:pPr>
              <w:adjustRightInd/>
              <w:spacing w:line="240" w:lineRule="auto"/>
              <w:jc w:val="center"/>
              <w:rPr>
                <w:rFonts w:ascii="宋体" w:hAnsi="Times New Roman"/>
                <w:sz w:val="18"/>
                <w:szCs w:val="21"/>
              </w:rPr>
            </w:pPr>
            <w:r>
              <w:rPr>
                <w:rFonts w:ascii="宋体" w:hAnsi="Times New Roman"/>
                <w:sz w:val="18"/>
                <w:szCs w:val="21"/>
              </w:rPr>
              <w:t>0.5～0.6</w:t>
            </w:r>
          </w:p>
        </w:tc>
        <w:tc>
          <w:tcPr>
            <w:tcW w:w="1665" w:type="pct"/>
            <w:tcBorders>
              <w:bottom w:val="single" w:color="auto" w:sz="4" w:space="0"/>
            </w:tcBorders>
            <w:noWrap w:val="0"/>
            <w:vAlign w:val="center"/>
          </w:tcPr>
          <w:p w14:paraId="3FEF4249">
            <w:pPr>
              <w:adjustRightInd/>
              <w:spacing w:line="240" w:lineRule="auto"/>
              <w:jc w:val="center"/>
              <w:rPr>
                <w:rFonts w:ascii="宋体" w:hAnsi="Times New Roman"/>
                <w:sz w:val="18"/>
                <w:szCs w:val="21"/>
              </w:rPr>
            </w:pPr>
            <w:r>
              <w:rPr>
                <w:rFonts w:ascii="宋体" w:hAnsi="Times New Roman"/>
                <w:sz w:val="18"/>
                <w:szCs w:val="21"/>
              </w:rPr>
              <w:t>1.0～1.5</w:t>
            </w:r>
          </w:p>
        </w:tc>
      </w:tr>
      <w:tr w14:paraId="22BDFE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668" w:type="pct"/>
            <w:tcBorders>
              <w:top w:val="single" w:color="auto" w:sz="4" w:space="0"/>
              <w:bottom w:val="single" w:color="auto" w:sz="8" w:space="0"/>
            </w:tcBorders>
            <w:noWrap w:val="0"/>
            <w:vAlign w:val="center"/>
          </w:tcPr>
          <w:p w14:paraId="3A68B083">
            <w:pPr>
              <w:adjustRightInd/>
              <w:spacing w:line="240" w:lineRule="auto"/>
              <w:jc w:val="center"/>
              <w:rPr>
                <w:rFonts w:ascii="宋体" w:hAnsi="Times New Roman"/>
                <w:sz w:val="18"/>
                <w:szCs w:val="21"/>
              </w:rPr>
            </w:pPr>
            <w:r>
              <w:rPr>
                <w:rFonts w:ascii="宋体" w:hAnsi="Times New Roman"/>
                <w:sz w:val="18"/>
                <w:szCs w:val="21"/>
              </w:rPr>
              <w:t>育 肥 羊</w:t>
            </w:r>
          </w:p>
        </w:tc>
        <w:tc>
          <w:tcPr>
            <w:tcW w:w="1667" w:type="pct"/>
            <w:tcBorders>
              <w:top w:val="single" w:color="auto" w:sz="4" w:space="0"/>
              <w:bottom w:val="single" w:color="auto" w:sz="8" w:space="0"/>
            </w:tcBorders>
            <w:noWrap w:val="0"/>
            <w:vAlign w:val="center"/>
          </w:tcPr>
          <w:p w14:paraId="58848312">
            <w:pPr>
              <w:adjustRightInd/>
              <w:spacing w:line="240" w:lineRule="auto"/>
              <w:jc w:val="center"/>
              <w:rPr>
                <w:rFonts w:ascii="宋体" w:hAnsi="Times New Roman"/>
                <w:sz w:val="18"/>
                <w:szCs w:val="21"/>
              </w:rPr>
            </w:pPr>
            <w:r>
              <w:rPr>
                <w:rFonts w:ascii="宋体" w:hAnsi="Times New Roman"/>
                <w:sz w:val="18"/>
                <w:szCs w:val="21"/>
              </w:rPr>
              <w:t>0.6～0.8</w:t>
            </w:r>
          </w:p>
        </w:tc>
        <w:tc>
          <w:tcPr>
            <w:tcW w:w="1665" w:type="pct"/>
            <w:tcBorders>
              <w:top w:val="single" w:color="auto" w:sz="4" w:space="0"/>
              <w:bottom w:val="single" w:color="auto" w:sz="8" w:space="0"/>
            </w:tcBorders>
            <w:noWrap w:val="0"/>
            <w:vAlign w:val="center"/>
          </w:tcPr>
          <w:p w14:paraId="32A68BFE">
            <w:pPr>
              <w:adjustRightInd/>
              <w:spacing w:line="240" w:lineRule="auto"/>
              <w:jc w:val="center"/>
              <w:rPr>
                <w:rFonts w:ascii="宋体" w:hAnsi="Times New Roman"/>
                <w:sz w:val="18"/>
                <w:szCs w:val="21"/>
              </w:rPr>
            </w:pPr>
            <w:r>
              <w:rPr>
                <w:rFonts w:ascii="宋体" w:hAnsi="Times New Roman"/>
                <w:sz w:val="18"/>
                <w:szCs w:val="21"/>
              </w:rPr>
              <w:t>1.0～1.5</w:t>
            </w:r>
          </w:p>
        </w:tc>
      </w:tr>
    </w:tbl>
    <w:p w14:paraId="1590F450">
      <w:pPr>
        <w:pStyle w:val="105"/>
        <w:spacing w:before="312" w:after="312"/>
        <w:rPr>
          <w:rFonts w:hint="eastAsia"/>
        </w:rPr>
      </w:pPr>
      <w:bookmarkStart w:id="40" w:name="_Toc14211"/>
      <w:r>
        <w:rPr>
          <w:rFonts w:hint="eastAsia"/>
          <w:lang w:val="en-US" w:eastAsia="zh-CN"/>
        </w:rPr>
        <w:t>种羊利用</w:t>
      </w:r>
      <w:bookmarkEnd w:id="40"/>
    </w:p>
    <w:p w14:paraId="0C5552AA">
      <w:pPr>
        <w:pStyle w:val="106"/>
        <w:bidi w:val="0"/>
        <w:ind w:left="0" w:leftChars="0" w:firstLine="0" w:firstLineChars="0"/>
      </w:pPr>
      <w:bookmarkStart w:id="41" w:name="_Toc26297"/>
      <w:r>
        <w:t>引种</w:t>
      </w:r>
      <w:bookmarkEnd w:id="41"/>
    </w:p>
    <w:p w14:paraId="279F10B8">
      <w:pPr>
        <w:pStyle w:val="166"/>
        <w:bidi w:val="0"/>
        <w:rPr>
          <w:rFonts w:hint="eastAsia"/>
        </w:rPr>
      </w:pPr>
      <w:r>
        <w:rPr>
          <w:rFonts w:hint="eastAsia"/>
        </w:rPr>
        <w:t>引进</w:t>
      </w:r>
      <w:r>
        <w:rPr>
          <w:rFonts w:hint="eastAsia"/>
          <w:lang w:val="en-US" w:eastAsia="zh-CN"/>
        </w:rPr>
        <w:t>个体应</w:t>
      </w:r>
      <w:r>
        <w:rPr>
          <w:rFonts w:hint="eastAsia"/>
        </w:rPr>
        <w:t>符合</w:t>
      </w:r>
      <w:r>
        <w:rPr>
          <w:rFonts w:hint="eastAsia"/>
          <w:lang w:val="en-US" w:eastAsia="zh-CN"/>
        </w:rPr>
        <w:t>NY/T</w:t>
      </w:r>
      <w:r>
        <w:rPr>
          <w:rFonts w:hint="eastAsia"/>
        </w:rPr>
        <w:t xml:space="preserve"> </w:t>
      </w:r>
      <w:r>
        <w:rPr>
          <w:rFonts w:hint="eastAsia"/>
          <w:lang w:val="en-US" w:eastAsia="zh-CN"/>
        </w:rPr>
        <w:t>2827规定的品种特征。</w:t>
      </w:r>
    </w:p>
    <w:p w14:paraId="19231F2F">
      <w:pPr>
        <w:pStyle w:val="166"/>
        <w:bidi w:val="0"/>
        <w:rPr>
          <w:rFonts w:hint="eastAsia"/>
          <w:lang w:val="en-US" w:eastAsia="zh-CN"/>
        </w:rPr>
      </w:pPr>
      <w:r>
        <w:rPr>
          <w:rFonts w:hint="eastAsia"/>
          <w:lang w:val="en-US" w:eastAsia="zh-CN"/>
        </w:rPr>
        <w:t>应对引进羊进行传染病检测</w:t>
      </w:r>
      <w:r>
        <w:rPr>
          <w:rFonts w:hint="eastAsia"/>
          <w:lang w:eastAsia="zh-CN"/>
        </w:rPr>
        <w:t>，</w:t>
      </w:r>
      <w:r>
        <w:rPr>
          <w:rFonts w:hint="eastAsia"/>
          <w:lang w:val="en-US" w:eastAsia="zh-CN"/>
        </w:rPr>
        <w:t>禁止从疫区引进羊。</w:t>
      </w:r>
    </w:p>
    <w:p w14:paraId="45CE49D1">
      <w:pPr>
        <w:pStyle w:val="166"/>
        <w:bidi w:val="0"/>
        <w:rPr>
          <w:rFonts w:hint="eastAsia"/>
          <w:lang w:val="en-US" w:eastAsia="zh-CN"/>
        </w:rPr>
      </w:pPr>
      <w:r>
        <w:rPr>
          <w:rFonts w:hint="eastAsia"/>
          <w:lang w:val="en-US" w:eastAsia="zh-CN"/>
        </w:rPr>
        <w:t>引进种羊隔离观察30日，经县级以上动物防疫监督部门检查健康合格后方可使用。</w:t>
      </w:r>
    </w:p>
    <w:p w14:paraId="6F146352">
      <w:pPr>
        <w:pStyle w:val="106"/>
        <w:bidi w:val="0"/>
        <w:ind w:left="0" w:leftChars="0" w:firstLine="0" w:firstLineChars="0"/>
        <w:rPr>
          <w:rFonts w:hint="eastAsia"/>
        </w:rPr>
      </w:pPr>
      <w:bookmarkStart w:id="42" w:name="_Toc29029"/>
      <w:r>
        <w:rPr>
          <w:rFonts w:hint="eastAsia"/>
        </w:rPr>
        <w:t>选种</w:t>
      </w:r>
      <w:bookmarkEnd w:id="42"/>
    </w:p>
    <w:p w14:paraId="26E4F6DE">
      <w:pPr>
        <w:pStyle w:val="166"/>
        <w:bidi w:val="0"/>
        <w:rPr>
          <w:rFonts w:hint="eastAsia"/>
        </w:rPr>
      </w:pPr>
      <w:r>
        <w:rPr>
          <w:rFonts w:hint="eastAsia" w:hAnsi="宋体" w:cs="宋体"/>
        </w:rPr>
        <w:t>种羊选择应符合NY/T 2827，公羊等级不低于一级，母羊不低于二级。</w:t>
      </w:r>
    </w:p>
    <w:p w14:paraId="66161932">
      <w:pPr>
        <w:pStyle w:val="166"/>
        <w:bidi w:val="0"/>
        <w:rPr>
          <w:rFonts w:hint="eastAsia"/>
        </w:rPr>
      </w:pPr>
      <w:r>
        <w:rPr>
          <w:rFonts w:hint="eastAsia"/>
        </w:rPr>
        <w:t>种羊选留</w:t>
      </w:r>
      <w:r>
        <w:rPr>
          <w:rFonts w:hint="eastAsia"/>
          <w:lang w:val="en-US" w:eastAsia="zh-CN"/>
        </w:rPr>
        <w:t>时，</w:t>
      </w:r>
      <w:r>
        <w:rPr>
          <w:rFonts w:hint="eastAsia"/>
        </w:rPr>
        <w:t>公羊选留率</w:t>
      </w:r>
      <w:r>
        <w:rPr>
          <w:rFonts w:hint="eastAsia"/>
          <w:lang w:val="en-US" w:eastAsia="zh-CN"/>
        </w:rPr>
        <w:t>不高于</w:t>
      </w:r>
      <w:r>
        <w:rPr>
          <w:rFonts w:hint="eastAsia"/>
        </w:rPr>
        <w:t>20%，母羊选留率</w:t>
      </w:r>
      <w:r>
        <w:rPr>
          <w:rFonts w:hint="eastAsia"/>
          <w:lang w:val="en-US" w:eastAsia="zh-CN"/>
        </w:rPr>
        <w:t>不高于</w:t>
      </w:r>
      <w:r>
        <w:rPr>
          <w:rFonts w:hint="eastAsia"/>
        </w:rPr>
        <w:t>80%。</w:t>
      </w:r>
    </w:p>
    <w:p w14:paraId="461A7A84">
      <w:pPr>
        <w:pStyle w:val="166"/>
        <w:bidi w:val="0"/>
        <w:rPr>
          <w:rFonts w:hint="eastAsia"/>
        </w:rPr>
      </w:pPr>
      <w:r>
        <w:rPr>
          <w:rFonts w:hint="eastAsia"/>
        </w:rPr>
        <w:t>种公羊使用年限一般不超过6年，种母羊不超过7年，具体根据体况和繁殖性能调整。</w:t>
      </w:r>
    </w:p>
    <w:p w14:paraId="072ADEC1">
      <w:pPr>
        <w:pStyle w:val="166"/>
        <w:bidi w:val="0"/>
        <w:rPr>
          <w:rFonts w:hint="eastAsia"/>
        </w:rPr>
      </w:pPr>
      <w:r>
        <w:rPr>
          <w:rFonts w:hint="eastAsia"/>
          <w:lang w:val="en-US" w:eastAsia="zh-CN"/>
        </w:rPr>
        <w:t>组织种羊生产性能测定时，依照NY/T 1236规范进行。</w:t>
      </w:r>
    </w:p>
    <w:p w14:paraId="66B2A322">
      <w:pPr>
        <w:pStyle w:val="106"/>
        <w:bidi w:val="0"/>
        <w:ind w:left="0" w:leftChars="0" w:firstLine="0" w:firstLineChars="0"/>
        <w:rPr>
          <w:rFonts w:hint="eastAsia"/>
        </w:rPr>
      </w:pPr>
      <w:bookmarkStart w:id="43" w:name="_Toc13959"/>
      <w:r>
        <w:rPr>
          <w:rFonts w:hint="eastAsia"/>
          <w:lang w:val="en-US" w:eastAsia="zh-CN"/>
        </w:rPr>
        <w:t>选配</w:t>
      </w:r>
      <w:bookmarkEnd w:id="43"/>
    </w:p>
    <w:p w14:paraId="75067B56">
      <w:pPr>
        <w:pStyle w:val="166"/>
        <w:bidi w:val="0"/>
        <w:rPr>
          <w:rFonts w:hint="eastAsia"/>
        </w:rPr>
      </w:pPr>
      <w:r>
        <w:rPr>
          <w:rFonts w:hint="eastAsia"/>
        </w:rPr>
        <w:t>初配</w:t>
      </w:r>
      <w:r>
        <w:rPr>
          <w:rFonts w:hint="eastAsia"/>
          <w:lang w:val="en-US" w:eastAsia="zh-CN"/>
        </w:rPr>
        <w:t>时</w:t>
      </w:r>
      <w:r>
        <w:rPr>
          <w:rFonts w:hint="eastAsia"/>
        </w:rPr>
        <w:t>公羊</w:t>
      </w:r>
      <w:r>
        <w:rPr>
          <w:rFonts w:hint="eastAsia"/>
          <w:lang w:val="en-US" w:eastAsia="zh-CN"/>
        </w:rPr>
        <w:t>年龄应达</w:t>
      </w:r>
      <w:r>
        <w:rPr>
          <w:rFonts w:hint="eastAsia"/>
        </w:rPr>
        <w:t>12月龄，体重</w:t>
      </w:r>
      <w:r>
        <w:rPr>
          <w:rFonts w:hint="eastAsia"/>
          <w:lang w:val="en-US" w:eastAsia="zh-CN"/>
        </w:rPr>
        <w:t>达</w:t>
      </w:r>
      <w:r>
        <w:rPr>
          <w:rFonts w:hint="eastAsia"/>
        </w:rPr>
        <w:t>40</w:t>
      </w:r>
      <w:r>
        <w:rPr>
          <w:rFonts w:hint="eastAsia"/>
          <w:lang w:val="en-US" w:eastAsia="zh-CN"/>
        </w:rPr>
        <w:t xml:space="preserve"> </w:t>
      </w:r>
      <w:r>
        <w:rPr>
          <w:rFonts w:hint="eastAsia"/>
        </w:rPr>
        <w:t>kg以上；母羊</w:t>
      </w:r>
      <w:r>
        <w:rPr>
          <w:rFonts w:hint="eastAsia"/>
          <w:lang w:val="en-US" w:eastAsia="zh-CN"/>
        </w:rPr>
        <w:t>年龄应达</w:t>
      </w:r>
      <w:r>
        <w:rPr>
          <w:rFonts w:hint="eastAsia"/>
        </w:rPr>
        <w:t>8月龄，体重</w:t>
      </w:r>
      <w:r>
        <w:rPr>
          <w:rFonts w:hint="eastAsia"/>
          <w:lang w:val="en-US" w:eastAsia="zh-CN"/>
        </w:rPr>
        <w:t>达</w:t>
      </w:r>
      <w:r>
        <w:rPr>
          <w:rFonts w:hint="eastAsia"/>
        </w:rPr>
        <w:t>25</w:t>
      </w:r>
      <w:r>
        <w:rPr>
          <w:rFonts w:hint="eastAsia"/>
          <w:lang w:val="en-US" w:eastAsia="zh-CN"/>
        </w:rPr>
        <w:t xml:space="preserve"> </w:t>
      </w:r>
      <w:r>
        <w:rPr>
          <w:rFonts w:hint="eastAsia"/>
        </w:rPr>
        <w:t>kg以上。</w:t>
      </w:r>
    </w:p>
    <w:p w14:paraId="04C42672">
      <w:pPr>
        <w:pStyle w:val="166"/>
        <w:bidi w:val="0"/>
        <w:rPr>
          <w:rFonts w:hint="eastAsia"/>
        </w:rPr>
      </w:pPr>
      <w:r>
        <w:rPr>
          <w:rFonts w:hint="eastAsia"/>
        </w:rPr>
        <w:t>纯繁应坚持同质选配原则</w:t>
      </w:r>
      <w:r>
        <w:rPr>
          <w:rFonts w:hint="eastAsia"/>
          <w:lang w:eastAsia="zh-CN"/>
        </w:rPr>
        <w:t>，</w:t>
      </w:r>
      <w:r>
        <w:rPr>
          <w:rFonts w:hint="eastAsia"/>
        </w:rPr>
        <w:t>禁止有遗传缺陷的公羊、母羊互相交配</w:t>
      </w:r>
      <w:r>
        <w:rPr>
          <w:rFonts w:hint="eastAsia"/>
          <w:lang w:eastAsia="zh-CN"/>
        </w:rPr>
        <w:t>。</w:t>
      </w:r>
    </w:p>
    <w:p w14:paraId="2DCFC5D5">
      <w:pPr>
        <w:pStyle w:val="166"/>
        <w:bidi w:val="0"/>
        <w:rPr>
          <w:rFonts w:hint="eastAsia"/>
        </w:rPr>
      </w:pPr>
      <w:r>
        <w:rPr>
          <w:rFonts w:hint="eastAsia"/>
          <w:lang w:val="en-US" w:eastAsia="zh-CN"/>
        </w:rPr>
        <w:t>配种时</w:t>
      </w:r>
      <w:r>
        <w:rPr>
          <w:rFonts w:hint="eastAsia"/>
        </w:rPr>
        <w:t>公羊等级应高于或等于母羊的等级</w:t>
      </w:r>
      <w:r>
        <w:rPr>
          <w:rFonts w:hint="eastAsia"/>
          <w:lang w:eastAsia="zh-CN"/>
        </w:rPr>
        <w:t>，</w:t>
      </w:r>
      <w:r>
        <w:rPr>
          <w:rFonts w:hint="eastAsia"/>
        </w:rPr>
        <w:t>群体内近交系数增量控制在12.5%以内</w:t>
      </w:r>
      <w:r>
        <w:rPr>
          <w:rFonts w:hint="eastAsia"/>
          <w:lang w:eastAsia="zh-CN"/>
        </w:rPr>
        <w:t>。</w:t>
      </w:r>
    </w:p>
    <w:p w14:paraId="13F4343C">
      <w:pPr>
        <w:pStyle w:val="106"/>
        <w:bidi w:val="0"/>
        <w:ind w:left="0" w:leftChars="0" w:firstLine="0" w:firstLineChars="0"/>
        <w:rPr>
          <w:rFonts w:hint="eastAsia"/>
          <w:lang w:val="en-US" w:eastAsia="zh-CN"/>
        </w:rPr>
      </w:pPr>
      <w:r>
        <w:rPr>
          <w:rFonts w:hint="eastAsia"/>
          <w:lang w:val="en-US" w:eastAsia="zh-CN"/>
        </w:rPr>
        <w:t>配种</w:t>
      </w:r>
    </w:p>
    <w:p w14:paraId="5B690CC6">
      <w:pPr>
        <w:pStyle w:val="166"/>
        <w:bidi w:val="0"/>
        <w:rPr>
          <w:rFonts w:hint="eastAsia"/>
          <w:lang w:val="en-US" w:eastAsia="zh-CN"/>
        </w:rPr>
      </w:pPr>
      <w:r>
        <w:rPr>
          <w:rFonts w:hint="eastAsia"/>
          <w:lang w:val="en-US" w:eastAsia="zh-CN"/>
        </w:rPr>
        <w:t>母羊平均发情持续时间48 h，可使用公羊试情法对母羊进行发情鉴定。</w:t>
      </w:r>
    </w:p>
    <w:p w14:paraId="4B00334E">
      <w:pPr>
        <w:pStyle w:val="166"/>
        <w:bidi w:val="0"/>
        <w:rPr>
          <w:rFonts w:hint="eastAsia"/>
          <w:lang w:val="en-US" w:eastAsia="zh-CN"/>
        </w:rPr>
      </w:pPr>
      <w:r>
        <w:rPr>
          <w:rFonts w:hint="eastAsia"/>
        </w:rPr>
        <w:t>交配</w:t>
      </w:r>
      <w:r>
        <w:rPr>
          <w:rFonts w:hint="eastAsia"/>
          <w:lang w:val="en-US" w:eastAsia="zh-CN"/>
        </w:rPr>
        <w:t>公羊、母羊分群饲养，公羊配种频率不超过每日2次，每周至少停配2日。</w:t>
      </w:r>
    </w:p>
    <w:p w14:paraId="6CC35E58">
      <w:pPr>
        <w:pStyle w:val="166"/>
        <w:bidi w:val="0"/>
        <w:rPr>
          <w:rFonts w:hint="eastAsia"/>
          <w:lang w:val="en-US" w:eastAsia="zh-CN"/>
        </w:rPr>
      </w:pPr>
      <w:r>
        <w:rPr>
          <w:rFonts w:hint="eastAsia"/>
        </w:rPr>
        <w:t>人工授精</w:t>
      </w:r>
      <w:r>
        <w:rPr>
          <w:rFonts w:hint="eastAsia"/>
          <w:lang w:val="en-US" w:eastAsia="zh-CN"/>
        </w:rPr>
        <w:t>按DB 51/T 511操作规程进行采精配种。</w:t>
      </w:r>
    </w:p>
    <w:p w14:paraId="5BE952A8">
      <w:pPr>
        <w:pStyle w:val="106"/>
        <w:bidi w:val="0"/>
        <w:ind w:left="0" w:leftChars="0" w:firstLine="0" w:firstLineChars="0"/>
        <w:rPr>
          <w:rFonts w:hint="eastAsia"/>
          <w:lang w:val="en-US" w:eastAsia="zh-CN"/>
        </w:rPr>
      </w:pPr>
      <w:r>
        <w:rPr>
          <w:rFonts w:hint="eastAsia"/>
          <w:lang w:val="en-US" w:eastAsia="zh-CN"/>
        </w:rPr>
        <w:t>记录</w:t>
      </w:r>
    </w:p>
    <w:p w14:paraId="3DEA75F8">
      <w:pPr>
        <w:pStyle w:val="57"/>
        <w:bidi w:val="0"/>
        <w:rPr>
          <w:rFonts w:hint="eastAsia"/>
          <w:lang w:val="en-US" w:eastAsia="zh-CN"/>
        </w:rPr>
      </w:pPr>
      <w:r>
        <w:rPr>
          <w:rFonts w:hint="eastAsia"/>
          <w:lang w:val="en-US" w:eastAsia="zh-CN"/>
        </w:rPr>
        <w:t>建议对种羊的生长、配种和繁殖等生产过程做好记录。</w:t>
      </w:r>
    </w:p>
    <w:p w14:paraId="211FE451">
      <w:pPr>
        <w:pStyle w:val="105"/>
        <w:spacing w:before="312" w:after="312"/>
        <w:rPr>
          <w:rFonts w:hint="eastAsia"/>
        </w:rPr>
      </w:pPr>
      <w:bookmarkStart w:id="44" w:name="_Toc12383"/>
      <w:bookmarkStart w:id="45" w:name="_Toc26004"/>
      <w:r>
        <w:rPr>
          <w:rFonts w:hint="eastAsia"/>
        </w:rPr>
        <w:t>妊娠</w:t>
      </w:r>
      <w:bookmarkEnd w:id="44"/>
      <w:r>
        <w:rPr>
          <w:rFonts w:hint="eastAsia"/>
          <w:lang w:val="en-US" w:eastAsia="zh-CN"/>
        </w:rPr>
        <w:t>育羔</w:t>
      </w:r>
      <w:bookmarkEnd w:id="45"/>
    </w:p>
    <w:p w14:paraId="15F47788">
      <w:pPr>
        <w:pStyle w:val="106"/>
        <w:bidi w:val="0"/>
        <w:ind w:left="0" w:leftChars="0" w:firstLine="0" w:firstLineChars="0"/>
        <w:rPr>
          <w:rFonts w:hint="eastAsia"/>
        </w:rPr>
      </w:pPr>
      <w:bookmarkStart w:id="46" w:name="_Toc26243"/>
      <w:bookmarkStart w:id="47" w:name="_Toc380326721"/>
      <w:r>
        <w:rPr>
          <w:rFonts w:hint="eastAsia"/>
        </w:rPr>
        <w:t>妊娠诊断</w:t>
      </w:r>
      <w:bookmarkEnd w:id="46"/>
      <w:bookmarkEnd w:id="47"/>
    </w:p>
    <w:p w14:paraId="505AD7DE">
      <w:pPr>
        <w:pStyle w:val="166"/>
        <w:numPr>
          <w:ilvl w:val="3"/>
          <w:numId w:val="36"/>
        </w:numPr>
        <w:bidi w:val="0"/>
        <w:ind w:left="0" w:leftChars="0" w:firstLine="0" w:firstLineChars="0"/>
        <w:rPr>
          <w:rFonts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外部观察：母羊配种后若不再发情（公羊试情确认），且采食量、体重及腹围逐渐增加，可</w:t>
      </w:r>
      <w:r>
        <w:rPr>
          <w:rFonts w:hint="eastAsia" w:cs="Times New Roman"/>
          <w:sz w:val="21"/>
          <w:lang w:val="en-US" w:eastAsia="zh-CN" w:bidi="ar-SA"/>
        </w:rPr>
        <w:t>初步</w:t>
      </w:r>
      <w:r>
        <w:rPr>
          <w:rFonts w:hint="eastAsia" w:ascii="宋体" w:hAnsi="Times New Roman" w:eastAsia="宋体" w:cs="Times New Roman"/>
          <w:sz w:val="21"/>
          <w:lang w:val="en-US" w:eastAsia="zh-CN" w:bidi="ar-SA"/>
        </w:rPr>
        <w:t>判断为妊娠。</w:t>
      </w:r>
    </w:p>
    <w:p w14:paraId="20FDAEC7">
      <w:pPr>
        <w:pStyle w:val="166"/>
        <w:numPr>
          <w:ilvl w:val="3"/>
          <w:numId w:val="36"/>
        </w:numPr>
        <w:bidi w:val="0"/>
        <w:ind w:left="0" w:leftChars="0" w:firstLine="0" w:firstLineChars="0"/>
        <w:rPr>
          <w:rFonts w:ascii="宋体" w:hAnsi="Times New Roman" w:eastAsia="宋体" w:cs="Times New Roman"/>
          <w:sz w:val="21"/>
          <w:lang w:val="en-US" w:eastAsia="zh-CN" w:bidi="ar-SA"/>
        </w:rPr>
      </w:pPr>
      <w:bookmarkStart w:id="48" w:name="_Toc379898713"/>
      <w:bookmarkStart w:id="49" w:name="_Toc379898671"/>
      <w:r>
        <w:rPr>
          <w:rFonts w:hint="eastAsia" w:ascii="宋体" w:hAnsi="Times New Roman" w:eastAsia="宋体" w:cs="Times New Roman"/>
          <w:sz w:val="21"/>
          <w:lang w:val="en-US" w:eastAsia="zh-CN" w:bidi="ar-SA"/>
        </w:rPr>
        <w:t>阴道检查：使用开膣器扩开阴道，孕20日左右黏膜数秒内由白转粉，黏液少而透明；20日后黏液渐变浓稠。</w:t>
      </w:r>
    </w:p>
    <w:bookmarkEnd w:id="48"/>
    <w:bookmarkEnd w:id="49"/>
    <w:p w14:paraId="5B243581">
      <w:pPr>
        <w:pStyle w:val="166"/>
        <w:numPr>
          <w:ilvl w:val="3"/>
          <w:numId w:val="36"/>
        </w:numPr>
        <w:bidi w:val="0"/>
        <w:ind w:left="0" w:leftChars="0" w:firstLine="0" w:firstLineChars="0"/>
      </w:pPr>
      <w:bookmarkStart w:id="50" w:name="_Toc379898713_ai"/>
      <w:bookmarkStart w:id="51" w:name="_Toc379898671_ai"/>
      <w:bookmarkStart w:id="52" w:name="_Toc270"/>
      <w:bookmarkStart w:id="53" w:name="_Toc380326722"/>
      <w:r>
        <w:rPr>
          <w:rFonts w:hint="eastAsia" w:ascii="宋体" w:hAnsi="Times New Roman" w:eastAsia="宋体" w:cs="Times New Roman"/>
          <w:sz w:val="21"/>
          <w:lang w:val="en-US" w:eastAsia="zh-CN" w:bidi="ar-SA"/>
        </w:rPr>
        <w:t>B</w:t>
      </w:r>
      <w:r>
        <w:rPr>
          <w:rFonts w:hint="eastAsia" w:cs="Times New Roman"/>
          <w:sz w:val="21"/>
          <w:lang w:val="en-US" w:eastAsia="zh-CN" w:bidi="ar-SA"/>
        </w:rPr>
        <w:t>超</w:t>
      </w:r>
      <w:r>
        <w:rPr>
          <w:rFonts w:hint="eastAsia" w:ascii="宋体" w:hAnsi="Times New Roman" w:eastAsia="宋体" w:cs="Times New Roman"/>
          <w:sz w:val="21"/>
          <w:lang w:val="en-US" w:eastAsia="zh-CN" w:bidi="ar-SA"/>
        </w:rPr>
        <w:t>检查</w:t>
      </w:r>
      <w:bookmarkEnd w:id="50"/>
      <w:bookmarkEnd w:id="51"/>
      <w:r>
        <w:rPr>
          <w:rFonts w:hint="eastAsia" w:ascii="宋体" w:hAnsi="Times New Roman" w:eastAsia="宋体" w:cs="Times New Roman"/>
          <w:sz w:val="21"/>
          <w:lang w:val="en-US" w:eastAsia="zh-CN" w:bidi="ar-SA"/>
        </w:rPr>
        <w:t>：建议早上空腹进行。保定母羊并排除直肠宿粪后，将探头插入直肠10 cm，以膀胱为地标旋转扫描子宫角，见孕囊暗区即可判断妊娠。</w:t>
      </w:r>
    </w:p>
    <w:p w14:paraId="2F743318">
      <w:pPr>
        <w:pStyle w:val="106"/>
        <w:bidi w:val="0"/>
        <w:ind w:left="0" w:leftChars="0" w:firstLine="0" w:firstLineChars="0"/>
        <w:rPr>
          <w:rFonts w:hint="eastAsia"/>
        </w:rPr>
      </w:pPr>
      <w:r>
        <w:rPr>
          <w:rFonts w:hint="eastAsia"/>
          <w:lang w:val="en-US" w:eastAsia="zh-CN"/>
        </w:rPr>
        <w:t>妊娠保护</w:t>
      </w:r>
      <w:bookmarkEnd w:id="52"/>
      <w:bookmarkEnd w:id="53"/>
    </w:p>
    <w:p w14:paraId="1358E7B9">
      <w:pPr>
        <w:pStyle w:val="166"/>
        <w:numPr>
          <w:ilvl w:val="3"/>
          <w:numId w:val="36"/>
        </w:numPr>
        <w:bidi w:val="0"/>
        <w:rPr>
          <w:rFonts w:hint="eastAsia"/>
          <w:lang w:val="en-US" w:eastAsia="zh-CN"/>
        </w:rPr>
      </w:pPr>
      <w:r>
        <w:rPr>
          <w:rFonts w:hint="eastAsia"/>
          <w:lang w:val="en-US" w:eastAsia="zh-CN"/>
        </w:rPr>
        <w:t>配种后1周避免噪音和惊吓，使母羊处于安静状态。</w:t>
      </w:r>
    </w:p>
    <w:p w14:paraId="498E5BE7">
      <w:pPr>
        <w:pStyle w:val="166"/>
        <w:numPr>
          <w:ilvl w:val="3"/>
          <w:numId w:val="36"/>
        </w:numPr>
        <w:bidi w:val="0"/>
        <w:rPr>
          <w:rFonts w:hint="eastAsia"/>
          <w:lang w:val="en-US" w:eastAsia="zh-CN"/>
        </w:rPr>
      </w:pPr>
      <w:r>
        <w:rPr>
          <w:rFonts w:hint="eastAsia"/>
          <w:lang w:val="en-US" w:eastAsia="zh-CN"/>
        </w:rPr>
        <w:t>怀孕前期，可根据实际需求在母羊日粮中适量补充铜、锰、钴等微量元素。</w:t>
      </w:r>
    </w:p>
    <w:p w14:paraId="30590310">
      <w:pPr>
        <w:pStyle w:val="166"/>
        <w:numPr>
          <w:ilvl w:val="3"/>
          <w:numId w:val="36"/>
        </w:numPr>
        <w:bidi w:val="0"/>
        <w:rPr>
          <w:rFonts w:hint="eastAsia"/>
          <w:lang w:val="en-US" w:eastAsia="zh-CN"/>
        </w:rPr>
      </w:pPr>
      <w:r>
        <w:rPr>
          <w:rFonts w:hint="eastAsia"/>
          <w:lang w:val="en-US" w:eastAsia="zh-CN"/>
        </w:rPr>
        <w:t>临产前2至3周，宜给母羊适当补充维生素E。</w:t>
      </w:r>
    </w:p>
    <w:p w14:paraId="01CE84F3">
      <w:pPr>
        <w:pStyle w:val="166"/>
        <w:numPr>
          <w:ilvl w:val="3"/>
          <w:numId w:val="36"/>
        </w:numPr>
        <w:bidi w:val="0"/>
        <w:rPr>
          <w:rFonts w:hint="eastAsia"/>
          <w:lang w:val="en-US" w:eastAsia="zh-CN"/>
        </w:rPr>
      </w:pPr>
      <w:r>
        <w:rPr>
          <w:rFonts w:hint="eastAsia"/>
          <w:lang w:val="en-US" w:eastAsia="zh-CN"/>
        </w:rPr>
        <w:t>临产前3日，母羊进入产羔栏饲养，禁止剧烈运动。</w:t>
      </w:r>
    </w:p>
    <w:p w14:paraId="19341C6F">
      <w:pPr>
        <w:pStyle w:val="166"/>
        <w:numPr>
          <w:ilvl w:val="3"/>
          <w:numId w:val="36"/>
        </w:numPr>
        <w:bidi w:val="0"/>
        <w:rPr>
          <w:rFonts w:hint="eastAsia"/>
          <w:lang w:val="en-US" w:eastAsia="zh-CN"/>
        </w:rPr>
      </w:pPr>
      <w:r>
        <w:rPr>
          <w:rFonts w:hint="eastAsia"/>
          <w:lang w:val="en-US" w:eastAsia="zh-CN"/>
        </w:rPr>
        <w:t>羔羊出生后，及时给母羊补充生理盐水。</w:t>
      </w:r>
    </w:p>
    <w:p w14:paraId="20A10CE8">
      <w:pPr>
        <w:pStyle w:val="106"/>
        <w:bidi w:val="0"/>
        <w:ind w:left="0" w:leftChars="0" w:firstLine="0" w:firstLineChars="0"/>
        <w:rPr>
          <w:rFonts w:hint="eastAsia"/>
        </w:rPr>
      </w:pPr>
      <w:bookmarkStart w:id="54" w:name="_Toc380326725"/>
      <w:bookmarkStart w:id="55" w:name="_Toc21919"/>
      <w:r>
        <w:rPr>
          <w:rFonts w:hint="eastAsia"/>
          <w:lang w:val="en-US" w:eastAsia="zh-CN"/>
        </w:rPr>
        <w:t>育羔</w:t>
      </w:r>
      <w:bookmarkEnd w:id="54"/>
      <w:bookmarkEnd w:id="55"/>
      <w:r>
        <w:rPr>
          <w:rFonts w:hint="eastAsia"/>
          <w:lang w:val="en-US" w:eastAsia="zh-CN"/>
        </w:rPr>
        <w:t>技术</w:t>
      </w:r>
    </w:p>
    <w:p w14:paraId="352C931C">
      <w:pPr>
        <w:pStyle w:val="166"/>
        <w:numPr>
          <w:ilvl w:val="3"/>
          <w:numId w:val="36"/>
        </w:numPr>
        <w:bidi w:val="0"/>
        <w:ind w:left="0" w:leftChars="0" w:firstLine="0" w:firstLineChars="0"/>
        <w:rPr>
          <w:rFonts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产后1 h内确保羔羊吃足初乳，7日内随母自由哺乳；母乳不足时需人工哺乳。</w:t>
      </w:r>
    </w:p>
    <w:p w14:paraId="5C38D0B1">
      <w:pPr>
        <w:pStyle w:val="166"/>
        <w:numPr>
          <w:ilvl w:val="3"/>
          <w:numId w:val="36"/>
        </w:numPr>
        <w:bidi w:val="0"/>
        <w:ind w:left="0" w:leftChars="0" w:firstLine="0" w:firstLineChars="0"/>
        <w:rPr>
          <w:rFonts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1周龄起用鲜草诱食，适当户外活动并加强保育；3</w:t>
      </w:r>
      <w:r>
        <w:rPr>
          <w:rFonts w:hint="eastAsia" w:cs="Times New Roman"/>
          <w:sz w:val="21"/>
          <w:lang w:val="en-US" w:eastAsia="zh-CN" w:bidi="ar-SA"/>
        </w:rPr>
        <w:t>至</w:t>
      </w:r>
      <w:r>
        <w:rPr>
          <w:rFonts w:hint="eastAsia" w:ascii="宋体" w:hAnsi="Times New Roman" w:eastAsia="宋体" w:cs="Times New Roman"/>
          <w:sz w:val="21"/>
          <w:lang w:val="en-US" w:eastAsia="zh-CN" w:bidi="ar-SA"/>
        </w:rPr>
        <w:t>4周龄补饲优质鲜草，1月龄时驱虫。</w:t>
      </w:r>
    </w:p>
    <w:p w14:paraId="7502829B">
      <w:pPr>
        <w:pStyle w:val="166"/>
        <w:numPr>
          <w:ilvl w:val="3"/>
          <w:numId w:val="36"/>
        </w:numPr>
        <w:bidi w:val="0"/>
        <w:ind w:left="0" w:leftChars="0" w:firstLine="0" w:firstLineChars="0"/>
        <w:rPr>
          <w:rFonts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2月龄以上、体重大于10 kg的羔羊可一次性断奶，断奶后公母羊分群饲养，过渡期3</w:t>
      </w:r>
      <w:r>
        <w:rPr>
          <w:rFonts w:hint="eastAsia" w:cs="Times New Roman"/>
          <w:sz w:val="21"/>
          <w:lang w:val="en-US" w:eastAsia="zh-CN" w:bidi="ar-SA"/>
        </w:rPr>
        <w:t>至</w:t>
      </w:r>
      <w:r>
        <w:rPr>
          <w:rFonts w:hint="eastAsia" w:ascii="宋体" w:hAnsi="Times New Roman" w:eastAsia="宋体" w:cs="Times New Roman"/>
          <w:sz w:val="21"/>
          <w:lang w:val="en-US" w:eastAsia="zh-CN" w:bidi="ar-SA"/>
        </w:rPr>
        <w:t>4周。</w:t>
      </w:r>
    </w:p>
    <w:p w14:paraId="76306F61">
      <w:pPr>
        <w:pStyle w:val="166"/>
        <w:numPr>
          <w:ilvl w:val="3"/>
          <w:numId w:val="36"/>
        </w:numPr>
        <w:bidi w:val="0"/>
        <w:ind w:left="0" w:leftChars="0" w:firstLine="0" w:firstLineChars="0"/>
        <w:rPr>
          <w:rFonts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秋羔和冬羔饲养需注意防寒保暖，增加能量供应，饲喂优质青草。</w:t>
      </w:r>
    </w:p>
    <w:p w14:paraId="7E03658C">
      <w:pPr>
        <w:pStyle w:val="105"/>
        <w:bidi w:val="0"/>
        <w:ind w:left="0" w:leftChars="0" w:firstLine="0" w:firstLineChars="0"/>
        <w:rPr>
          <w:rFonts w:hint="eastAsia"/>
          <w:lang w:val="en-US" w:eastAsia="zh-CN"/>
        </w:rPr>
      </w:pPr>
      <w:bookmarkStart w:id="56" w:name="_Toc6055"/>
      <w:r>
        <w:rPr>
          <w:rFonts w:hint="eastAsia"/>
          <w:lang w:val="en-US" w:eastAsia="zh-CN"/>
        </w:rPr>
        <w:t>营养管理</w:t>
      </w:r>
      <w:bookmarkEnd w:id="56"/>
    </w:p>
    <w:p w14:paraId="79BF9F58">
      <w:pPr>
        <w:pStyle w:val="106"/>
        <w:bidi w:val="0"/>
        <w:ind w:left="0" w:leftChars="0" w:firstLine="0" w:firstLineChars="0"/>
        <w:rPr>
          <w:rFonts w:hint="eastAsia"/>
          <w:lang w:val="en-US" w:eastAsia="zh-CN"/>
        </w:rPr>
      </w:pPr>
      <w:r>
        <w:rPr>
          <w:rFonts w:hint="eastAsia"/>
          <w:lang w:val="en-US" w:eastAsia="zh-CN"/>
        </w:rPr>
        <w:t>饲料营养</w:t>
      </w:r>
    </w:p>
    <w:p w14:paraId="5CFADD98">
      <w:pPr>
        <w:pStyle w:val="57"/>
        <w:ind w:firstLine="420"/>
        <w:rPr>
          <w:rFonts w:hint="default"/>
          <w:lang w:val="en-US"/>
        </w:rPr>
      </w:pPr>
      <w:r>
        <w:rPr>
          <w:rFonts w:hint="eastAsia" w:ascii="Times New Roman"/>
          <w:lang w:val="en-US" w:eastAsia="zh-CN"/>
        </w:rPr>
        <w:t>种羊必须保证充足的营养，其饲料卫生状况应符合</w:t>
      </w:r>
      <w:r>
        <w:rPr>
          <w:rFonts w:ascii="Times New Roman"/>
        </w:rPr>
        <w:t>GB 13078</w:t>
      </w:r>
      <w:r>
        <w:rPr>
          <w:rFonts w:hint="eastAsia" w:ascii="Times New Roman"/>
          <w:lang w:val="en-US" w:eastAsia="zh-CN"/>
        </w:rPr>
        <w:t>规定</w:t>
      </w:r>
      <w:r>
        <w:rPr>
          <w:rFonts w:hint="eastAsia" w:ascii="Times New Roman"/>
          <w:lang w:eastAsia="zh-CN"/>
        </w:rPr>
        <w:t>，</w:t>
      </w:r>
      <w:r>
        <w:rPr>
          <w:rFonts w:hint="eastAsia"/>
          <w:lang w:val="en-US" w:eastAsia="zh-CN"/>
        </w:rPr>
        <w:t>营养需要参照NY/T 816要求。</w:t>
      </w:r>
    </w:p>
    <w:p w14:paraId="54B189C1">
      <w:pPr>
        <w:pStyle w:val="106"/>
        <w:bidi w:val="0"/>
        <w:ind w:left="0" w:leftChars="0" w:firstLine="0" w:firstLineChars="0"/>
        <w:rPr>
          <w:rFonts w:hint="eastAsia"/>
          <w:lang w:val="en-US" w:eastAsia="zh-CN"/>
        </w:rPr>
      </w:pPr>
      <w:r>
        <w:rPr>
          <w:rFonts w:hint="eastAsia"/>
          <w:lang w:val="en-US" w:eastAsia="zh-CN"/>
        </w:rPr>
        <w:t>种公羊</w:t>
      </w:r>
    </w:p>
    <w:p w14:paraId="4B731B80">
      <w:pPr>
        <w:pStyle w:val="57"/>
        <w:bidi w:val="0"/>
        <w:rPr>
          <w:rFonts w:hint="eastAsia"/>
          <w:lang w:val="en-US" w:eastAsia="zh-CN"/>
        </w:rPr>
      </w:pPr>
      <w:r>
        <w:rPr>
          <w:rFonts w:hint="eastAsia"/>
          <w:lang w:val="en-US" w:eastAsia="zh-CN"/>
        </w:rPr>
        <w:t>配种前，根据营养需要量搭配饲料，宜使用占比不超过50%的青粗料搭配精料组成全价日粮；在配种任务繁重时，每只公羊每日宜补充1至2枚鸡蛋；在非配种期，视体况在配种期结束后逐步降低营养供给。</w:t>
      </w:r>
    </w:p>
    <w:p w14:paraId="110B4323">
      <w:pPr>
        <w:pStyle w:val="106"/>
        <w:bidi w:val="0"/>
        <w:ind w:left="0" w:leftChars="0" w:firstLine="0" w:firstLineChars="0"/>
        <w:rPr>
          <w:rFonts w:hint="eastAsia"/>
          <w:lang w:val="en-US" w:eastAsia="zh-CN"/>
        </w:rPr>
      </w:pPr>
      <w:r>
        <w:rPr>
          <w:rFonts w:hint="eastAsia"/>
          <w:lang w:val="en-US" w:eastAsia="zh-CN"/>
        </w:rPr>
        <w:t>繁殖母羊</w:t>
      </w:r>
    </w:p>
    <w:p w14:paraId="552D18F3">
      <w:pPr>
        <w:pStyle w:val="57"/>
        <w:bidi w:val="0"/>
        <w:rPr>
          <w:rFonts w:hint="eastAsia"/>
          <w:lang w:val="en-US" w:eastAsia="zh-CN"/>
        </w:rPr>
      </w:pPr>
      <w:r>
        <w:rPr>
          <w:rFonts w:hint="eastAsia"/>
          <w:lang w:val="en-US" w:eastAsia="zh-CN"/>
        </w:rPr>
        <w:t>配种前半个月及受孕后3个月内进行补饲，在平时的基础上适当增加高品质精料；临产前半月，逐渐降低妊娠母羊饲料的能量水平；哺乳期，应加强营养并增加饲料蛋白含量，以促进泌乳和体况恢复。</w:t>
      </w:r>
    </w:p>
    <w:p w14:paraId="3C183B57">
      <w:pPr>
        <w:pStyle w:val="106"/>
        <w:bidi w:val="0"/>
        <w:ind w:left="0" w:leftChars="0" w:firstLine="0" w:firstLineChars="0"/>
        <w:rPr>
          <w:rFonts w:hint="eastAsia"/>
          <w:lang w:val="en-US" w:eastAsia="zh-CN"/>
        </w:rPr>
      </w:pPr>
      <w:r>
        <w:rPr>
          <w:rFonts w:hint="eastAsia"/>
          <w:lang w:val="en-US" w:eastAsia="zh-CN"/>
        </w:rPr>
        <w:t>育肥羊</w:t>
      </w:r>
    </w:p>
    <w:p w14:paraId="133017F4">
      <w:pPr>
        <w:pStyle w:val="57"/>
        <w:bidi w:val="0"/>
        <w:rPr>
          <w:rFonts w:hint="eastAsia"/>
          <w:lang w:val="en-US" w:eastAsia="zh-CN"/>
        </w:rPr>
      </w:pPr>
      <w:r>
        <w:rPr>
          <w:rFonts w:hint="eastAsia"/>
          <w:lang w:val="en-US" w:eastAsia="zh-CN"/>
        </w:rPr>
        <w:t>将断奶后的育肥羊按大小和性别分群转入育肥羊舍，为育肥羊供给足量营养，并提供适量富含纤维素的优质粗饲料。育肥羊出栏前30日适当增加优质饲草料采食量，并根据群体实际针对性调整饲喂量以提高群体均匀度。</w:t>
      </w:r>
    </w:p>
    <w:p w14:paraId="1D02B755">
      <w:pPr>
        <w:pStyle w:val="105"/>
        <w:numPr>
          <w:ilvl w:val="1"/>
          <w:numId w:val="36"/>
        </w:numPr>
        <w:bidi w:val="0"/>
      </w:pPr>
      <w:bookmarkStart w:id="57" w:name="_Toc379900099"/>
      <w:bookmarkStart w:id="58" w:name="_Toc380328680"/>
      <w:bookmarkStart w:id="59" w:name="_Toc20286"/>
      <w:bookmarkStart w:id="60" w:name="_Toc340243207"/>
      <w:bookmarkStart w:id="61" w:name="_Toc16394"/>
      <w:r>
        <w:rPr>
          <w:rFonts w:hint="eastAsia"/>
          <w:lang w:val="en-US" w:eastAsia="zh-CN"/>
        </w:rPr>
        <w:t>饲养</w:t>
      </w:r>
      <w:r>
        <w:t>管理</w:t>
      </w:r>
      <w:bookmarkEnd w:id="57"/>
      <w:bookmarkEnd w:id="58"/>
      <w:bookmarkEnd w:id="59"/>
      <w:bookmarkEnd w:id="60"/>
      <w:bookmarkEnd w:id="61"/>
    </w:p>
    <w:p w14:paraId="58233A07">
      <w:pPr>
        <w:pStyle w:val="106"/>
        <w:numPr>
          <w:ilvl w:val="2"/>
          <w:numId w:val="36"/>
        </w:numPr>
        <w:bidi w:val="0"/>
        <w:ind w:left="0" w:leftChars="0" w:firstLine="0" w:firstLineChars="0"/>
      </w:pPr>
      <w:bookmarkStart w:id="62" w:name="_Toc2754"/>
      <w:r>
        <w:rPr>
          <w:rFonts w:hint="eastAsia"/>
        </w:rPr>
        <w:t>羊群检查</w:t>
      </w:r>
      <w:bookmarkEnd w:id="62"/>
    </w:p>
    <w:p w14:paraId="3042FD5E">
      <w:pPr>
        <w:pStyle w:val="166"/>
        <w:numPr>
          <w:ilvl w:val="3"/>
          <w:numId w:val="36"/>
        </w:numPr>
        <w:bidi w:val="0"/>
        <w:rPr>
          <w:rFonts w:hint="eastAsia"/>
        </w:rPr>
      </w:pPr>
      <w:r>
        <w:rPr>
          <w:rFonts w:hint="eastAsia"/>
        </w:rPr>
        <w:t>定期进行羊群健康检查，发现病羊立即隔离处置。</w:t>
      </w:r>
    </w:p>
    <w:p w14:paraId="201E5E33">
      <w:pPr>
        <w:pStyle w:val="166"/>
        <w:numPr>
          <w:ilvl w:val="3"/>
          <w:numId w:val="36"/>
        </w:numPr>
        <w:bidi w:val="0"/>
        <w:rPr>
          <w:rFonts w:hint="eastAsia"/>
        </w:rPr>
      </w:pPr>
      <w:r>
        <w:rPr>
          <w:rFonts w:hint="eastAsia"/>
          <w:lang w:eastAsia="zh-CN"/>
        </w:rPr>
        <w:t>每日应对羊只进行健康观察，观察项目应至少包括羊只的被毛、体温、粪便、采食、精神、呼吸、脉搏和反刍。</w:t>
      </w:r>
    </w:p>
    <w:p w14:paraId="2D03AEEC">
      <w:pPr>
        <w:pStyle w:val="106"/>
        <w:numPr>
          <w:ilvl w:val="2"/>
          <w:numId w:val="36"/>
        </w:numPr>
        <w:bidi w:val="0"/>
        <w:ind w:left="0" w:leftChars="0" w:firstLine="0" w:firstLineChars="0"/>
      </w:pPr>
      <w:bookmarkStart w:id="63" w:name="_Toc29357"/>
      <w:r>
        <w:t>日常管理</w:t>
      </w:r>
      <w:bookmarkEnd w:id="63"/>
    </w:p>
    <w:p w14:paraId="0531C380">
      <w:pPr>
        <w:pStyle w:val="166"/>
        <w:numPr>
          <w:ilvl w:val="3"/>
          <w:numId w:val="36"/>
        </w:numPr>
        <w:bidi w:val="0"/>
      </w:pPr>
      <w:r>
        <w:t>每日三次定时饲喂，夜间补草；禁止饲喂霉烂变质或冰冻饲料</w:t>
      </w:r>
      <w:r>
        <w:rPr>
          <w:rFonts w:hint="eastAsia"/>
          <w:lang w:eastAsia="zh-CN"/>
        </w:rPr>
        <w:t>。</w:t>
      </w:r>
    </w:p>
    <w:p w14:paraId="29D44424">
      <w:pPr>
        <w:pStyle w:val="166"/>
        <w:numPr>
          <w:ilvl w:val="3"/>
          <w:numId w:val="36"/>
        </w:numPr>
        <w:bidi w:val="0"/>
      </w:pPr>
      <w:r>
        <w:t>每天</w:t>
      </w:r>
      <w:r>
        <w:rPr>
          <w:rFonts w:hint="eastAsia"/>
        </w:rPr>
        <w:t>进行</w:t>
      </w:r>
      <w:r>
        <w:t>4</w:t>
      </w:r>
      <w:r>
        <w:rPr>
          <w:rFonts w:hint="eastAsia"/>
          <w:lang w:val="en-US" w:eastAsia="zh-CN"/>
        </w:rPr>
        <w:t>至</w:t>
      </w:r>
      <w:r>
        <w:t>6</w:t>
      </w:r>
      <w:r>
        <w:rPr>
          <w:rFonts w:hint="eastAsia"/>
          <w:lang w:val="en-US" w:eastAsia="zh-CN"/>
        </w:rPr>
        <w:t>小时</w:t>
      </w:r>
      <w:r>
        <w:t>的适度运动，母羊临产前2</w:t>
      </w:r>
      <w:r>
        <w:rPr>
          <w:rFonts w:hint="eastAsia"/>
          <w:lang w:val="en-US" w:eastAsia="zh-CN"/>
        </w:rPr>
        <w:t>至</w:t>
      </w:r>
      <w:r>
        <w:t>3</w:t>
      </w:r>
      <w:r>
        <w:rPr>
          <w:rFonts w:hint="eastAsia"/>
          <w:lang w:val="en-US" w:eastAsia="zh-CN"/>
        </w:rPr>
        <w:t>周</w:t>
      </w:r>
      <w:r>
        <w:rPr>
          <w:rFonts w:hint="eastAsia"/>
        </w:rPr>
        <w:t>进行</w:t>
      </w:r>
      <w:r>
        <w:t>轻微运动。</w:t>
      </w:r>
    </w:p>
    <w:p w14:paraId="56457AFD">
      <w:pPr>
        <w:pStyle w:val="166"/>
        <w:numPr>
          <w:ilvl w:val="3"/>
          <w:numId w:val="36"/>
        </w:numPr>
        <w:bidi w:val="0"/>
      </w:pPr>
      <w:r>
        <w:rPr>
          <w:rFonts w:hint="eastAsia"/>
        </w:rPr>
        <w:t>供给</w:t>
      </w:r>
      <w:r>
        <w:t>足量的清洁饮水，在运动场及圈舍</w:t>
      </w:r>
      <w:r>
        <w:rPr>
          <w:rFonts w:hint="eastAsia"/>
          <w:lang w:val="en-US" w:eastAsia="zh-CN"/>
        </w:rPr>
        <w:t>设置</w:t>
      </w:r>
      <w:r>
        <w:t>食盐矿物质舔砖，定期清洗消毒饮水设备。</w:t>
      </w:r>
    </w:p>
    <w:p w14:paraId="6FA40245">
      <w:pPr>
        <w:pStyle w:val="166"/>
        <w:numPr>
          <w:ilvl w:val="3"/>
          <w:numId w:val="36"/>
        </w:numPr>
        <w:bidi w:val="0"/>
      </w:pPr>
      <w:r>
        <w:t>羔羊出生后一周内，</w:t>
      </w:r>
      <w:r>
        <w:rPr>
          <w:rFonts w:hint="eastAsia"/>
          <w:lang w:val="en-US" w:eastAsia="zh-CN"/>
        </w:rPr>
        <w:t>应做好记录和标记</w:t>
      </w:r>
      <w:r>
        <w:t>，断奶</w:t>
      </w:r>
      <w:r>
        <w:rPr>
          <w:rFonts w:hint="eastAsia"/>
          <w:lang w:val="en-US" w:eastAsia="zh-CN"/>
        </w:rPr>
        <w:t>后</w:t>
      </w:r>
      <w:r>
        <w:t>以耳标</w:t>
      </w:r>
      <w:r>
        <w:rPr>
          <w:rFonts w:hint="eastAsia"/>
          <w:lang w:val="en-US" w:eastAsia="zh-CN"/>
        </w:rPr>
        <w:t>或项圈编</w:t>
      </w:r>
      <w:r>
        <w:t>号。</w:t>
      </w:r>
    </w:p>
    <w:p w14:paraId="6B3AC5D8">
      <w:pPr>
        <w:pStyle w:val="166"/>
        <w:numPr>
          <w:ilvl w:val="3"/>
          <w:numId w:val="36"/>
        </w:numPr>
        <w:bidi w:val="0"/>
      </w:pPr>
      <w:r>
        <w:t>经初选的非留种</w:t>
      </w:r>
      <w:r>
        <w:rPr>
          <w:rFonts w:hint="eastAsia"/>
          <w:lang w:val="en-US" w:eastAsia="zh-CN"/>
        </w:rPr>
        <w:t>公</w:t>
      </w:r>
      <w:r>
        <w:t>羊，一般在生后15</w:t>
      </w:r>
      <w:r>
        <w:rPr>
          <w:rFonts w:hint="eastAsia"/>
          <w:lang w:val="en-US" w:eastAsia="zh-CN"/>
        </w:rPr>
        <w:t>至</w:t>
      </w:r>
      <w:r>
        <w:t>20</w:t>
      </w:r>
      <w:r>
        <w:rPr>
          <w:rFonts w:hint="eastAsia"/>
          <w:lang w:val="en-US" w:eastAsia="zh-CN"/>
        </w:rPr>
        <w:t>日</w:t>
      </w:r>
      <w:r>
        <w:t>去势。</w:t>
      </w:r>
    </w:p>
    <w:p w14:paraId="0883B8A2">
      <w:pPr>
        <w:pStyle w:val="106"/>
        <w:numPr>
          <w:ilvl w:val="2"/>
          <w:numId w:val="36"/>
        </w:numPr>
        <w:bidi w:val="0"/>
        <w:ind w:left="0" w:leftChars="0" w:firstLine="0" w:firstLineChars="0"/>
      </w:pPr>
      <w:bookmarkStart w:id="64" w:name="_Toc24635"/>
      <w:r>
        <w:t>灭蚊蝇、灭鼠</w:t>
      </w:r>
      <w:bookmarkEnd w:id="64"/>
    </w:p>
    <w:p w14:paraId="6A1FA733">
      <w:pPr>
        <w:pStyle w:val="166"/>
        <w:numPr>
          <w:ilvl w:val="3"/>
          <w:numId w:val="36"/>
        </w:numPr>
        <w:bidi w:val="0"/>
      </w:pPr>
      <w:r>
        <w:t>搞好圈舍内外环境卫生，消除杂草和水坑等蚊蝇</w:t>
      </w:r>
      <w:r>
        <w:rPr>
          <w:rFonts w:hint="eastAsia"/>
        </w:rPr>
        <w:t>滋生</w:t>
      </w:r>
      <w:r>
        <w:t>源，定期喷洒消毒药物，在羊场外围设诱杀点，消灭蚊蝇。</w:t>
      </w:r>
    </w:p>
    <w:p w14:paraId="4CDF25C2">
      <w:pPr>
        <w:pStyle w:val="166"/>
        <w:numPr>
          <w:ilvl w:val="3"/>
          <w:numId w:val="36"/>
        </w:numPr>
        <w:bidi w:val="0"/>
      </w:pPr>
      <w:r>
        <w:t>定期</w:t>
      </w:r>
      <w:r>
        <w:rPr>
          <w:rFonts w:hint="eastAsia"/>
          <w:lang w:val="en-US" w:eastAsia="zh-CN"/>
        </w:rPr>
        <w:t>开展</w:t>
      </w:r>
      <w:r>
        <w:t>灭鼠、除虫</w:t>
      </w:r>
      <w:r>
        <w:rPr>
          <w:rFonts w:hint="eastAsia"/>
          <w:lang w:val="en-US" w:eastAsia="zh-CN"/>
        </w:rPr>
        <w:t>工作</w:t>
      </w:r>
      <w:r>
        <w:t>，</w:t>
      </w:r>
      <w:r>
        <w:rPr>
          <w:rFonts w:hint="eastAsia"/>
          <w:lang w:val="en-US" w:eastAsia="zh-CN"/>
        </w:rPr>
        <w:t>加强饲料管理，及时处理场内垃圾</w:t>
      </w:r>
      <w:r>
        <w:t>，</w:t>
      </w:r>
      <w:r>
        <w:rPr>
          <w:rFonts w:hint="eastAsia"/>
          <w:lang w:val="en-US" w:eastAsia="zh-CN"/>
        </w:rPr>
        <w:t>防治并重</w:t>
      </w:r>
      <w:r>
        <w:t>。</w:t>
      </w:r>
    </w:p>
    <w:p w14:paraId="4F6B2D12">
      <w:pPr>
        <w:pStyle w:val="105"/>
        <w:numPr>
          <w:ilvl w:val="1"/>
          <w:numId w:val="36"/>
        </w:numPr>
        <w:bidi w:val="0"/>
      </w:pPr>
      <w:bookmarkStart w:id="65" w:name="_Toc2450"/>
      <w:bookmarkStart w:id="66" w:name="_Toc379900100"/>
      <w:bookmarkStart w:id="67" w:name="_Toc380328681"/>
      <w:bookmarkStart w:id="68" w:name="_Toc340243208"/>
      <w:bookmarkStart w:id="69" w:name="_Toc28858"/>
      <w:r>
        <w:rPr>
          <w:rFonts w:hint="eastAsia"/>
          <w:lang w:val="en-US" w:eastAsia="zh-CN"/>
        </w:rPr>
        <w:t>卫生</w:t>
      </w:r>
      <w:r>
        <w:t>防疫</w:t>
      </w:r>
      <w:bookmarkEnd w:id="65"/>
      <w:bookmarkEnd w:id="66"/>
      <w:bookmarkEnd w:id="67"/>
      <w:bookmarkEnd w:id="68"/>
      <w:bookmarkEnd w:id="69"/>
    </w:p>
    <w:p w14:paraId="1EFF52DF">
      <w:pPr>
        <w:pStyle w:val="66"/>
        <w:numPr>
          <w:ilvl w:val="2"/>
          <w:numId w:val="36"/>
        </w:numPr>
        <w:bidi w:val="0"/>
        <w:ind w:left="0" w:leftChars="0" w:firstLine="0" w:firstLineChars="0"/>
        <w:rPr>
          <w:rFonts w:hint="eastAsia"/>
        </w:rPr>
      </w:pPr>
      <w:r>
        <w:rPr>
          <w:rFonts w:hint="eastAsia"/>
          <w:lang w:val="en-US" w:eastAsia="zh-CN"/>
        </w:rPr>
        <w:t>消毒</w:t>
      </w:r>
    </w:p>
    <w:p w14:paraId="55E16F23">
      <w:pPr>
        <w:pStyle w:val="57"/>
        <w:bidi w:val="0"/>
      </w:pPr>
      <w:r>
        <w:rPr>
          <w:rFonts w:hint="eastAsia"/>
          <w:lang w:val="en-US" w:eastAsia="zh-CN"/>
        </w:rPr>
        <w:t>定期消毒圈舍，夏秋季每月一次，冬春季每季度一次，粪便及废弃物无害化处理。</w:t>
      </w:r>
    </w:p>
    <w:p w14:paraId="4BD4F24A">
      <w:pPr>
        <w:pStyle w:val="106"/>
        <w:numPr>
          <w:ilvl w:val="2"/>
          <w:numId w:val="36"/>
        </w:numPr>
        <w:bidi w:val="0"/>
        <w:ind w:left="0" w:leftChars="0" w:firstLine="0" w:firstLineChars="0"/>
      </w:pPr>
      <w:bookmarkStart w:id="70" w:name="_Toc20923"/>
      <w:r>
        <w:rPr>
          <w:rFonts w:hint="eastAsia"/>
          <w:lang w:val="en-US" w:eastAsia="zh-CN"/>
        </w:rPr>
        <w:t>免疫</w:t>
      </w:r>
    </w:p>
    <w:p w14:paraId="1C35C7D3">
      <w:pPr>
        <w:pStyle w:val="57"/>
        <w:bidi w:val="0"/>
        <w:rPr>
          <w:rFonts w:hint="eastAsia"/>
          <w:lang w:val="en-US" w:eastAsia="zh-CN"/>
        </w:rPr>
      </w:pPr>
      <w:r>
        <w:rPr>
          <w:rFonts w:hint="eastAsia"/>
          <w:lang w:val="en-US" w:eastAsia="zh-CN"/>
        </w:rPr>
        <w:t>定期开展羊链球菌病、山羊痘、山羊传染性胸膜肺炎等疾病免疫。</w:t>
      </w:r>
    </w:p>
    <w:p w14:paraId="15D5F609">
      <w:pPr>
        <w:pStyle w:val="106"/>
        <w:numPr>
          <w:ilvl w:val="2"/>
          <w:numId w:val="36"/>
        </w:numPr>
        <w:bidi w:val="0"/>
        <w:ind w:left="0" w:leftChars="0" w:firstLine="0" w:firstLineChars="0"/>
      </w:pPr>
      <w:r>
        <w:rPr>
          <w:rFonts w:hint="eastAsia"/>
          <w:lang w:val="en-US" w:eastAsia="zh-CN"/>
        </w:rPr>
        <w:t>驱虫</w:t>
      </w:r>
      <w:bookmarkEnd w:id="70"/>
    </w:p>
    <w:p w14:paraId="07B52796">
      <w:pPr>
        <w:pStyle w:val="57"/>
        <w:bidi w:val="0"/>
        <w:rPr>
          <w:rFonts w:hint="eastAsia"/>
          <w:lang w:val="en-US" w:eastAsia="zh-CN"/>
        </w:rPr>
      </w:pPr>
      <w:r>
        <w:rPr>
          <w:rFonts w:hint="eastAsia"/>
          <w:lang w:val="en-US" w:eastAsia="zh-CN"/>
        </w:rPr>
        <w:t>每季度统一驱体内寄生虫一次，夏秋季每半月驱体外寄生虫一次。</w:t>
      </w:r>
    </w:p>
    <w:p w14:paraId="44764AA0">
      <w:pPr>
        <w:pStyle w:val="106"/>
        <w:numPr>
          <w:ilvl w:val="2"/>
          <w:numId w:val="36"/>
        </w:numPr>
        <w:bidi w:val="0"/>
        <w:ind w:left="0" w:leftChars="0" w:firstLine="0" w:firstLineChars="0"/>
      </w:pPr>
      <w:bookmarkStart w:id="71" w:name="_Toc13795"/>
      <w:r>
        <w:t>防疫</w:t>
      </w:r>
      <w:bookmarkEnd w:id="71"/>
      <w:r>
        <w:rPr>
          <w:rFonts w:hint="eastAsia"/>
          <w:lang w:val="en-US" w:eastAsia="zh-CN"/>
        </w:rPr>
        <w:t>管理</w:t>
      </w:r>
    </w:p>
    <w:p w14:paraId="5EA828A4">
      <w:pPr>
        <w:pStyle w:val="166"/>
        <w:numPr>
          <w:ilvl w:val="3"/>
          <w:numId w:val="36"/>
        </w:numPr>
        <w:bidi w:val="0"/>
      </w:pPr>
      <w:r>
        <w:rPr>
          <w:rFonts w:hint="eastAsia"/>
        </w:rPr>
        <w:t>保持</w:t>
      </w:r>
      <w:r>
        <w:t>圈舍通风干燥、</w:t>
      </w:r>
      <w:r>
        <w:rPr>
          <w:rFonts w:hint="eastAsia"/>
          <w:lang w:val="en-US" w:eastAsia="zh-CN"/>
        </w:rPr>
        <w:t>有</w:t>
      </w:r>
      <w:r>
        <w:t>光照</w:t>
      </w:r>
      <w:r>
        <w:rPr>
          <w:rFonts w:hint="eastAsia"/>
          <w:lang w:eastAsia="zh-CN"/>
        </w:rPr>
        <w:t>，</w:t>
      </w:r>
      <w:r>
        <w:rPr>
          <w:rFonts w:hint="eastAsia"/>
          <w:lang w:val="en-US" w:eastAsia="zh-CN"/>
        </w:rPr>
        <w:t>注意</w:t>
      </w:r>
      <w:r>
        <w:t>冬天防寒</w:t>
      </w:r>
      <w:r>
        <w:rPr>
          <w:rFonts w:hint="eastAsia"/>
          <w:lang w:eastAsia="zh-CN"/>
        </w:rPr>
        <w:t>、</w:t>
      </w:r>
      <w:r>
        <w:t>夏天防暑，每天</w:t>
      </w:r>
      <w:r>
        <w:rPr>
          <w:rFonts w:hint="eastAsia"/>
          <w:lang w:val="en-US" w:eastAsia="zh-CN"/>
        </w:rPr>
        <w:t>要进行</w:t>
      </w:r>
      <w:r>
        <w:t>清扫。</w:t>
      </w:r>
    </w:p>
    <w:p w14:paraId="4AA62871">
      <w:pPr>
        <w:pStyle w:val="166"/>
        <w:numPr>
          <w:ilvl w:val="3"/>
          <w:numId w:val="36"/>
        </w:numPr>
        <w:bidi w:val="0"/>
      </w:pPr>
      <w:r>
        <w:t>搞好饲草料调制和卫生，饲草变换应逐渐</w:t>
      </w:r>
      <w:r>
        <w:rPr>
          <w:rFonts w:hint="eastAsia"/>
          <w:lang w:val="en-US" w:eastAsia="zh-CN"/>
        </w:rPr>
        <w:t>过渡</w:t>
      </w:r>
      <w:r>
        <w:t>，禁喂霉烂变质和被污染的饲料。</w:t>
      </w:r>
    </w:p>
    <w:p w14:paraId="43D0133B">
      <w:pPr>
        <w:pStyle w:val="166"/>
        <w:numPr>
          <w:ilvl w:val="3"/>
          <w:numId w:val="36"/>
        </w:numPr>
        <w:bidi w:val="0"/>
      </w:pPr>
      <w:r>
        <w:t>保证日常充足饮水卫生，寒冷天在条件许可下可饮用温热水</w:t>
      </w:r>
      <w:r>
        <w:rPr>
          <w:rFonts w:hint="eastAsia"/>
          <w:lang w:eastAsia="zh-CN"/>
        </w:rPr>
        <w:t>，</w:t>
      </w:r>
      <w:r>
        <w:t>炎热天给予夜间补水。</w:t>
      </w:r>
    </w:p>
    <w:p w14:paraId="6EEEB19D">
      <w:pPr>
        <w:pStyle w:val="166"/>
        <w:numPr>
          <w:ilvl w:val="3"/>
          <w:numId w:val="36"/>
        </w:numPr>
        <w:bidi w:val="0"/>
      </w:pPr>
      <w:r>
        <w:t>在羊舍区外围设置防护栏，圈舍入口处设置消毒池。</w:t>
      </w:r>
    </w:p>
    <w:p w14:paraId="553F8B8C">
      <w:pPr>
        <w:pStyle w:val="166"/>
        <w:numPr>
          <w:ilvl w:val="3"/>
          <w:numId w:val="36"/>
        </w:numPr>
        <w:bidi w:val="0"/>
      </w:pPr>
      <w:r>
        <w:t>凡工作人员或外来参观人员进入羊舍，必须严格消毒。</w:t>
      </w:r>
    </w:p>
    <w:p w14:paraId="27C0739E">
      <w:pPr>
        <w:pStyle w:val="166"/>
        <w:numPr>
          <w:ilvl w:val="3"/>
          <w:numId w:val="36"/>
        </w:numPr>
        <w:bidi w:val="0"/>
      </w:pPr>
      <w:r>
        <w:rPr>
          <w:rFonts w:hint="eastAsia"/>
        </w:rPr>
        <w:t>严格执行羊只运输和产地检疫</w:t>
      </w:r>
      <w:r>
        <w:rPr>
          <w:rFonts w:hint="eastAsia"/>
          <w:lang w:eastAsia="zh-CN"/>
        </w:rPr>
        <w:t>，</w:t>
      </w:r>
      <w:r>
        <w:rPr>
          <w:rFonts w:hint="eastAsia"/>
        </w:rPr>
        <w:t>严格执行</w:t>
      </w:r>
      <w:r>
        <w:t>引种检疫和隔离观察制度。</w:t>
      </w:r>
    </w:p>
    <w:p w14:paraId="3445AE6C">
      <w:pPr>
        <w:pStyle w:val="166"/>
        <w:numPr>
          <w:ilvl w:val="3"/>
          <w:numId w:val="36"/>
        </w:numPr>
        <w:bidi w:val="0"/>
      </w:pPr>
      <w:r>
        <w:t>对饲养人员、技术人员要做到定期体检，凡不符合要求者，</w:t>
      </w:r>
      <w:r>
        <w:rPr>
          <w:rFonts w:hint="eastAsia"/>
          <w:lang w:val="en-US" w:eastAsia="zh-CN"/>
        </w:rPr>
        <w:t>应</w:t>
      </w:r>
      <w:r>
        <w:t>及时调整岗位。</w:t>
      </w:r>
    </w:p>
    <w:p w14:paraId="1F7F1BF0">
      <w:pPr>
        <w:pStyle w:val="250"/>
        <w:framePr w:wrap="around" w:vAnchor="text" w:hAnchor="page" w:x="4369" w:y="570"/>
        <w:rPr>
          <w:rFonts w:hint="eastAsia"/>
          <w:lang w:eastAsia="zh-CN"/>
        </w:rPr>
      </w:pPr>
      <w:r>
        <w:t>_________________________________</w:t>
      </w:r>
    </w:p>
    <w:sectPr>
      <w:footerReference r:id="rId12" w:type="default"/>
      <w:pgSz w:w="11906" w:h="16838"/>
      <w:pgMar w:top="1871" w:right="1134" w:bottom="1134" w:left="1134"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72F1F">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E6AD8">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C3AD9">
    <w:pPr>
      <w:pStyle w:val="53"/>
    </w:pPr>
    <w:r>
      <w:fldChar w:fldCharType="begin"/>
    </w:r>
    <w:r>
      <w:instrText xml:space="preserve">PAGE   \* MERGEFORMAT</w:instrText>
    </w:r>
    <w:r>
      <w:fldChar w:fldCharType="separate"/>
    </w:r>
    <w:r>
      <w:rPr>
        <w:lang w:val="zh-CN"/>
      </w:rPr>
      <w:t>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47E10">
    <w:pPr>
      <w:pStyle w:val="53"/>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ED489">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ABB93">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2EDE6">
    <w:pPr>
      <w:pStyle w:val="62"/>
    </w:pPr>
    <w:r>
      <w:fldChar w:fldCharType="begin"/>
    </w:r>
    <w:r>
      <w:instrText xml:space="preserve"> STYLEREF  标准文件_文件编号  \* MERGEFORMAT </w:instrText>
    </w:r>
    <w:r>
      <w:fldChar w:fldCharType="separate"/>
    </w:r>
    <w:r>
      <w:t>DB51/T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7C3C3">
    <w:pPr>
      <w:pStyle w:val="19"/>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FABA42"/>
    <w:multiLevelType w:val="multilevel"/>
    <w:tmpl w:val="E3FABA42"/>
    <w:lvl w:ilvl="0" w:tentative="0">
      <w:start w:val="1"/>
      <w:numFmt w:val="decimal"/>
      <w:pStyle w:val="23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36"/>
      <w:suff w:val="nothing"/>
      <w:lvlText w:val="%1.%2.%3　"/>
      <w:lvlJc w:val="left"/>
      <w:pPr>
        <w:ind w:left="0" w:firstLine="0"/>
      </w:pPr>
      <w:rPr>
        <w:rFonts w:hint="eastAsia" w:ascii="黑体" w:hAnsi="Times New Roman" w:eastAsia="黑体"/>
        <w:b w:val="0"/>
        <w:i w:val="0"/>
        <w:sz w:val="21"/>
      </w:rPr>
    </w:lvl>
    <w:lvl w:ilvl="3" w:tentative="0">
      <w:start w:val="1"/>
      <w:numFmt w:val="decimal"/>
      <w:pStyle w:val="240"/>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1FE2DEA"/>
    <w:multiLevelType w:val="multilevel"/>
    <w:tmpl w:val="01FE2DEA"/>
    <w:lvl w:ilvl="0" w:tentative="0">
      <w:start w:val="1"/>
      <w:numFmt w:val="lowerLetter"/>
      <w:pStyle w:val="242"/>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A8F7113"/>
    <w:multiLevelType w:val="multilevel"/>
    <w:tmpl w:val="2A8F7113"/>
    <w:lvl w:ilvl="0" w:tentative="0">
      <w:start w:val="1"/>
      <w:numFmt w:val="upperLetter"/>
      <w:suff w:val="space"/>
      <w:lvlText w:val="%1"/>
      <w:lvlJc w:val="left"/>
      <w:pPr>
        <w:ind w:left="623" w:hanging="425"/>
      </w:pPr>
      <w:rPr>
        <w:rFonts w:hint="eastAsia"/>
      </w:rPr>
    </w:lvl>
    <w:lvl w:ilvl="1" w:tentative="0">
      <w:start w:val="1"/>
      <w:numFmt w:val="decimal"/>
      <w:pStyle w:val="24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3">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40"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0B55DC2"/>
    <w:multiLevelType w:val="multilevel"/>
    <w:tmpl w:val="60B55DC2"/>
    <w:lvl w:ilvl="0" w:tentative="0">
      <w:start w:val="1"/>
      <w:numFmt w:val="upperLetter"/>
      <w:pStyle w:val="248"/>
      <w:lvlText w:val="%1"/>
      <w:lvlJc w:val="left"/>
      <w:pPr>
        <w:tabs>
          <w:tab w:val="left" w:pos="0"/>
        </w:tabs>
        <w:ind w:left="0" w:hanging="425"/>
      </w:pPr>
      <w:rPr>
        <w:rFonts w:hint="eastAsia"/>
      </w:rPr>
    </w:lvl>
    <w:lvl w:ilvl="1" w:tentative="0">
      <w:start w:val="1"/>
      <w:numFmt w:val="decimal"/>
      <w:pStyle w:val="24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4">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23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1"/>
  </w:num>
  <w:num w:numId="3">
    <w:abstractNumId w:val="7"/>
  </w:num>
  <w:num w:numId="4">
    <w:abstractNumId w:val="27"/>
  </w:num>
  <w:num w:numId="5">
    <w:abstractNumId w:val="21"/>
  </w:num>
  <w:num w:numId="6">
    <w:abstractNumId w:val="16"/>
  </w:num>
  <w:num w:numId="7">
    <w:abstractNumId w:val="10"/>
  </w:num>
  <w:num w:numId="8">
    <w:abstractNumId w:val="5"/>
  </w:num>
  <w:num w:numId="9">
    <w:abstractNumId w:val="11"/>
  </w:num>
  <w:num w:numId="10">
    <w:abstractNumId w:val="19"/>
  </w:num>
  <w:num w:numId="11">
    <w:abstractNumId w:val="29"/>
  </w:num>
  <w:num w:numId="12">
    <w:abstractNumId w:val="14"/>
  </w:num>
  <w:num w:numId="13">
    <w:abstractNumId w:val="15"/>
  </w:num>
  <w:num w:numId="14">
    <w:abstractNumId w:val="9"/>
  </w:num>
  <w:num w:numId="15">
    <w:abstractNumId w:val="22"/>
  </w:num>
  <w:num w:numId="16">
    <w:abstractNumId w:val="25"/>
  </w:num>
  <w:num w:numId="17">
    <w:abstractNumId w:val="20"/>
  </w:num>
  <w:num w:numId="18">
    <w:abstractNumId w:val="33"/>
  </w:num>
  <w:num w:numId="19">
    <w:abstractNumId w:val="18"/>
  </w:num>
  <w:num w:numId="20">
    <w:abstractNumId w:val="3"/>
  </w:num>
  <w:num w:numId="21">
    <w:abstractNumId w:val="13"/>
  </w:num>
  <w:num w:numId="22">
    <w:abstractNumId w:val="34"/>
  </w:num>
  <w:num w:numId="23">
    <w:abstractNumId w:val="24"/>
  </w:num>
  <w:num w:numId="24">
    <w:abstractNumId w:val="8"/>
  </w:num>
  <w:num w:numId="25">
    <w:abstractNumId w:val="30"/>
  </w:num>
  <w:num w:numId="26">
    <w:abstractNumId w:val="32"/>
  </w:num>
  <w:num w:numId="27">
    <w:abstractNumId w:val="4"/>
  </w:num>
  <w:num w:numId="28">
    <w:abstractNumId w:val="6"/>
  </w:num>
  <w:num w:numId="29">
    <w:abstractNumId w:val="17"/>
  </w:num>
  <w:num w:numId="30">
    <w:abstractNumId w:val="28"/>
  </w:num>
  <w:num w:numId="31">
    <w:abstractNumId w:val="26"/>
  </w:num>
  <w:num w:numId="32">
    <w:abstractNumId w:val="0"/>
  </w:num>
  <w:num w:numId="33">
    <w:abstractNumId w:val="1"/>
  </w:num>
  <w:num w:numId="34">
    <w:abstractNumId w:val="23"/>
  </w:num>
  <w:num w:numId="35">
    <w:abstractNumId w:val="12"/>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4ZTQ0NzQ4YjYxMDY3ODAyMTgyZmI3ZWVlOGI2NmQifQ=="/>
  </w:docVars>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2A2"/>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4B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BD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64F3D"/>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23E"/>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6AD8"/>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014801AF"/>
    <w:rsid w:val="01C64411"/>
    <w:rsid w:val="0372771F"/>
    <w:rsid w:val="0477321B"/>
    <w:rsid w:val="04D74983"/>
    <w:rsid w:val="052608CA"/>
    <w:rsid w:val="07A447DD"/>
    <w:rsid w:val="07A82607"/>
    <w:rsid w:val="07E53DA9"/>
    <w:rsid w:val="082D6FB0"/>
    <w:rsid w:val="0D987CFE"/>
    <w:rsid w:val="15E12415"/>
    <w:rsid w:val="17457E73"/>
    <w:rsid w:val="180D3C32"/>
    <w:rsid w:val="1C6F14EE"/>
    <w:rsid w:val="1C962863"/>
    <w:rsid w:val="1DC40918"/>
    <w:rsid w:val="1DE5415D"/>
    <w:rsid w:val="1E886589"/>
    <w:rsid w:val="1E957931"/>
    <w:rsid w:val="216058A9"/>
    <w:rsid w:val="21A85FF7"/>
    <w:rsid w:val="241F37F9"/>
    <w:rsid w:val="28E15521"/>
    <w:rsid w:val="29072A76"/>
    <w:rsid w:val="290731DA"/>
    <w:rsid w:val="2B695B53"/>
    <w:rsid w:val="2BB6430A"/>
    <w:rsid w:val="2CC0387C"/>
    <w:rsid w:val="2D0E7F08"/>
    <w:rsid w:val="2EAB0AAB"/>
    <w:rsid w:val="31142A07"/>
    <w:rsid w:val="31230DCD"/>
    <w:rsid w:val="31576CC8"/>
    <w:rsid w:val="31FE08E2"/>
    <w:rsid w:val="345614B9"/>
    <w:rsid w:val="39534219"/>
    <w:rsid w:val="39BF1239"/>
    <w:rsid w:val="3AD82743"/>
    <w:rsid w:val="3B1705E5"/>
    <w:rsid w:val="3B2A74F1"/>
    <w:rsid w:val="3BED2703"/>
    <w:rsid w:val="3CB17E73"/>
    <w:rsid w:val="3E104487"/>
    <w:rsid w:val="42832E2D"/>
    <w:rsid w:val="4363129C"/>
    <w:rsid w:val="440E3217"/>
    <w:rsid w:val="45285D79"/>
    <w:rsid w:val="465869CB"/>
    <w:rsid w:val="485E04E5"/>
    <w:rsid w:val="48F72D2E"/>
    <w:rsid w:val="4BAC5AC0"/>
    <w:rsid w:val="4C2832E3"/>
    <w:rsid w:val="511E7D6B"/>
    <w:rsid w:val="5913718C"/>
    <w:rsid w:val="5A1D36C5"/>
    <w:rsid w:val="5C7D7D46"/>
    <w:rsid w:val="5CEF6DE6"/>
    <w:rsid w:val="5F061262"/>
    <w:rsid w:val="5F0E3A0F"/>
    <w:rsid w:val="5F427DC1"/>
    <w:rsid w:val="62D03245"/>
    <w:rsid w:val="65A25A5D"/>
    <w:rsid w:val="667027F1"/>
    <w:rsid w:val="667470F3"/>
    <w:rsid w:val="67CB595F"/>
    <w:rsid w:val="6823061C"/>
    <w:rsid w:val="69207719"/>
    <w:rsid w:val="698760A2"/>
    <w:rsid w:val="6A2922A9"/>
    <w:rsid w:val="6CE23D5D"/>
    <w:rsid w:val="6CF23589"/>
    <w:rsid w:val="6D14564B"/>
    <w:rsid w:val="6FCD1928"/>
    <w:rsid w:val="78454752"/>
    <w:rsid w:val="791A10D7"/>
    <w:rsid w:val="7BC029F8"/>
    <w:rsid w:val="7CC3033B"/>
    <w:rsid w:val="7EA85A3A"/>
    <w:rsid w:val="7FC35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autoRedefine/>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autoRedefine/>
    <w:semiHidden/>
    <w:unhideWhenUsed/>
    <w:qFormat/>
    <w:uiPriority w:val="1"/>
  </w:style>
  <w:style w:type="table" w:default="1" w:styleId="27">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7"/>
    <w:autoRedefine/>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autoRedefine/>
    <w:semiHidden/>
    <w:unhideWhenUsed/>
    <w:qFormat/>
    <w:uiPriority w:val="99"/>
    <w:rPr>
      <w:sz w:val="18"/>
      <w:szCs w:val="18"/>
    </w:rPr>
  </w:style>
  <w:style w:type="paragraph" w:styleId="18">
    <w:name w:val="footer"/>
    <w:basedOn w:val="1"/>
    <w:link w:val="45"/>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autoRedefine/>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autoRedefine/>
    <w:qFormat/>
    <w:uiPriority w:val="99"/>
    <w:rPr>
      <w:rFonts w:ascii="宋体" w:hAnsi="Times New Roman" w:eastAsia="宋体"/>
      <w:color w:val="auto"/>
      <w:spacing w:val="0"/>
      <w:w w:val="100"/>
      <w:position w:val="0"/>
      <w:sz w:val="21"/>
      <w:u w:val="none"/>
      <w:vertAlign w:val="baseline"/>
    </w:rPr>
  </w:style>
  <w:style w:type="character" w:styleId="34">
    <w:name w:val="footnote reference"/>
    <w:autoRedefin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autoRedefine/>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autoRedefine/>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autoRedefine/>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autoRedefine/>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autoRedefine/>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autoRedefine/>
    <w:qFormat/>
    <w:uiPriority w:val="0"/>
    <w:pPr>
      <w:spacing w:line="0" w:lineRule="atLeast"/>
    </w:pPr>
    <w:rPr>
      <w:rFonts w:ascii="黑体" w:hAnsi="宋体" w:eastAsia="黑体"/>
    </w:rPr>
  </w:style>
  <w:style w:type="paragraph" w:customStyle="1" w:styleId="56">
    <w:name w:val="标准文件_标准正文"/>
    <w:basedOn w:val="1"/>
    <w:next w:val="57"/>
    <w:autoRedefine/>
    <w:qFormat/>
    <w:uiPriority w:val="0"/>
    <w:pPr>
      <w:snapToGrid w:val="0"/>
      <w:ind w:firstLine="200" w:firstLineChars="200"/>
    </w:pPr>
    <w:rPr>
      <w:kern w:val="0"/>
    </w:rPr>
  </w:style>
  <w:style w:type="paragraph" w:customStyle="1" w:styleId="57">
    <w:name w:val="标准文件_段"/>
    <w:link w:val="185"/>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autoRedefine/>
    <w:qFormat/>
    <w:uiPriority w:val="0"/>
    <w:pPr>
      <w:adjustRightInd/>
      <w:snapToGrid/>
      <w:ind w:firstLine="0" w:firstLineChars="0"/>
    </w:pPr>
    <w:rPr>
      <w:rFonts w:ascii="宋体" w:hAnsi="宋体"/>
      <w:kern w:val="2"/>
    </w:rPr>
  </w:style>
  <w:style w:type="paragraph" w:customStyle="1" w:styleId="59">
    <w:name w:val="标准文件_标准部门"/>
    <w:basedOn w:val="1"/>
    <w:autoRedefine/>
    <w:qFormat/>
    <w:uiPriority w:val="0"/>
    <w:pPr>
      <w:jc w:val="center"/>
    </w:pPr>
    <w:rPr>
      <w:rFonts w:ascii="黑体" w:eastAsia="黑体"/>
      <w:kern w:val="0"/>
      <w:sz w:val="44"/>
    </w:rPr>
  </w:style>
  <w:style w:type="paragraph" w:customStyle="1" w:styleId="60">
    <w:name w:val="标准文件_标准代替"/>
    <w:basedOn w:val="1"/>
    <w:next w:val="1"/>
    <w:autoRedefine/>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autoRedefine/>
    <w:qFormat/>
    <w:uiPriority w:val="0"/>
    <w:pPr>
      <w:jc w:val="left"/>
    </w:pPr>
  </w:style>
  <w:style w:type="paragraph" w:customStyle="1" w:styleId="64">
    <w:name w:val="标准文件_参考文献标题"/>
    <w:basedOn w:val="1"/>
    <w:next w:val="1"/>
    <w:autoRedefine/>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autoRedefine/>
    <w:qFormat/>
    <w:uiPriority w:val="0"/>
    <w:rPr>
      <w:rFonts w:ascii="黑体" w:eastAsia="黑体"/>
      <w:spacing w:val="0"/>
      <w:w w:val="100"/>
      <w:position w:val="3"/>
      <w:sz w:val="28"/>
    </w:rPr>
  </w:style>
  <w:style w:type="paragraph" w:customStyle="1" w:styleId="68">
    <w:name w:val="标准文件_方框数字列项"/>
    <w:basedOn w:val="57"/>
    <w:autoRedefine/>
    <w:qFormat/>
    <w:uiPriority w:val="0"/>
    <w:pPr>
      <w:numPr>
        <w:ilvl w:val="0"/>
        <w:numId w:val="3"/>
      </w:numPr>
      <w:ind w:firstLine="0" w:firstLineChars="0"/>
    </w:pPr>
  </w:style>
  <w:style w:type="paragraph" w:customStyle="1" w:styleId="69">
    <w:name w:val="标准文件_封面标准编号"/>
    <w:basedOn w:val="1"/>
    <w:next w:val="60"/>
    <w:autoRedefine/>
    <w:qFormat/>
    <w:uiPriority w:val="0"/>
    <w:pPr>
      <w:spacing w:line="310" w:lineRule="exact"/>
      <w:jc w:val="right"/>
    </w:pPr>
    <w:rPr>
      <w:rFonts w:ascii="黑体" w:eastAsia="黑体"/>
      <w:kern w:val="0"/>
      <w:sz w:val="28"/>
    </w:rPr>
  </w:style>
  <w:style w:type="paragraph" w:customStyle="1" w:styleId="70">
    <w:name w:val="标准文件_封面标准分类号"/>
    <w:basedOn w:val="1"/>
    <w:autoRedefine/>
    <w:qFormat/>
    <w:uiPriority w:val="0"/>
    <w:rPr>
      <w:rFonts w:ascii="黑体" w:eastAsia="黑体"/>
      <w:b/>
      <w:kern w:val="0"/>
      <w:sz w:val="28"/>
    </w:rPr>
  </w:style>
  <w:style w:type="paragraph" w:customStyle="1" w:styleId="71">
    <w:name w:val="标准文件_封面标准名称"/>
    <w:basedOn w:val="1"/>
    <w:autoRedefine/>
    <w:qFormat/>
    <w:uiPriority w:val="0"/>
    <w:pPr>
      <w:spacing w:line="240" w:lineRule="auto"/>
      <w:jc w:val="center"/>
    </w:pPr>
    <w:rPr>
      <w:rFonts w:ascii="黑体" w:eastAsia="黑体"/>
      <w:kern w:val="0"/>
      <w:sz w:val="52"/>
    </w:rPr>
  </w:style>
  <w:style w:type="paragraph" w:customStyle="1" w:styleId="72">
    <w:name w:val="标准文件_封面标准英文名称"/>
    <w:basedOn w:val="1"/>
    <w:autoRedefine/>
    <w:qFormat/>
    <w:uiPriority w:val="0"/>
    <w:pPr>
      <w:spacing w:line="240" w:lineRule="auto"/>
      <w:jc w:val="center"/>
    </w:pPr>
    <w:rPr>
      <w:rFonts w:ascii="黑体" w:eastAsia="黑体"/>
      <w:b/>
      <w:sz w:val="28"/>
    </w:rPr>
  </w:style>
  <w:style w:type="paragraph" w:customStyle="1" w:styleId="73">
    <w:name w:val="标准文件_封面发布日期"/>
    <w:basedOn w:val="1"/>
    <w:autoRedefine/>
    <w:qFormat/>
    <w:uiPriority w:val="0"/>
    <w:pPr>
      <w:spacing w:line="310" w:lineRule="exact"/>
    </w:pPr>
    <w:rPr>
      <w:rFonts w:ascii="黑体" w:eastAsia="黑体"/>
      <w:kern w:val="0"/>
      <w:sz w:val="28"/>
    </w:rPr>
  </w:style>
  <w:style w:type="paragraph" w:customStyle="1" w:styleId="74">
    <w:name w:val="标准文件_封面密级"/>
    <w:basedOn w:val="1"/>
    <w:autoRedefine/>
    <w:qFormat/>
    <w:uiPriority w:val="0"/>
    <w:rPr>
      <w:rFonts w:eastAsia="黑体"/>
      <w:sz w:val="32"/>
    </w:rPr>
  </w:style>
  <w:style w:type="paragraph" w:customStyle="1" w:styleId="75">
    <w:name w:val="标准文件_封面实施日期"/>
    <w:basedOn w:val="1"/>
    <w:autoRedefine/>
    <w:qFormat/>
    <w:uiPriority w:val="0"/>
    <w:pPr>
      <w:spacing w:line="310" w:lineRule="exact"/>
      <w:jc w:val="right"/>
    </w:pPr>
    <w:rPr>
      <w:rFonts w:ascii="黑体" w:eastAsia="黑体"/>
      <w:sz w:val="28"/>
    </w:rPr>
  </w:style>
  <w:style w:type="paragraph" w:customStyle="1" w:styleId="76">
    <w:name w:val="标准文件_封面抬头"/>
    <w:basedOn w:val="57"/>
    <w:autoRedefine/>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autoRedefine/>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autoRedefine/>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autoRedefine/>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autoRedefine/>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autoRedefine/>
    <w:qFormat/>
    <w:uiPriority w:val="0"/>
    <w:rPr>
      <w:rFonts w:ascii="Times New Roman" w:hAnsi="Times New Roman" w:eastAsia="宋体" w:cs="Times New Roman"/>
      <w:szCs w:val="20"/>
    </w:rPr>
  </w:style>
  <w:style w:type="paragraph" w:customStyle="1" w:styleId="88">
    <w:name w:val="标准文件_附录章标题"/>
    <w:next w:val="57"/>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autoRedefine/>
    <w:qFormat/>
    <w:uiPriority w:val="0"/>
    <w:pPr>
      <w:ind w:left="488" w:leftChars="200" w:hanging="289" w:hangingChars="290"/>
    </w:pPr>
  </w:style>
  <w:style w:type="paragraph" w:customStyle="1" w:styleId="90">
    <w:name w:val="标准文件_前言、引言标题"/>
    <w:next w:val="1"/>
    <w:autoRedefine/>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link w:val="244"/>
    <w:autoRedefine/>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autoRedefine/>
    <w:qFormat/>
    <w:uiPriority w:val="0"/>
    <w:pPr>
      <w:numPr>
        <w:numId w:val="10"/>
      </w:numPr>
      <w:ind w:left="0" w:firstLine="200"/>
    </w:pPr>
  </w:style>
  <w:style w:type="paragraph" w:customStyle="1" w:styleId="95">
    <w:name w:val="标准文件_三级条标题"/>
    <w:basedOn w:val="66"/>
    <w:next w:val="57"/>
    <w:autoRedefine/>
    <w:qFormat/>
    <w:uiPriority w:val="0"/>
    <w:pPr>
      <w:widowControl/>
      <w:numPr>
        <w:ilvl w:val="4"/>
      </w:numPr>
      <w:outlineLvl w:val="3"/>
    </w:pPr>
  </w:style>
  <w:style w:type="character" w:customStyle="1" w:styleId="96">
    <w:name w:val="Subtle Reference"/>
    <w:autoRedefine/>
    <w:qFormat/>
    <w:uiPriority w:val="31"/>
    <w:rPr>
      <w:smallCaps/>
      <w:color w:val="C0504D"/>
      <w:u w:val="single"/>
    </w:rPr>
  </w:style>
  <w:style w:type="paragraph" w:customStyle="1" w:styleId="97">
    <w:name w:val="标准文件_示例后续"/>
    <w:basedOn w:val="1"/>
    <w:autoRedefine/>
    <w:qFormat/>
    <w:uiPriority w:val="0"/>
    <w:pPr>
      <w:adjustRightInd/>
      <w:spacing w:line="240" w:lineRule="auto"/>
      <w:ind w:firstLine="200" w:firstLineChars="200"/>
    </w:pPr>
    <w:rPr>
      <w:sz w:val="18"/>
      <w:szCs w:val="24"/>
    </w:rPr>
  </w:style>
  <w:style w:type="paragraph" w:customStyle="1" w:styleId="98">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autoRedefine/>
    <w:semiHidden/>
    <w:qFormat/>
    <w:uiPriority w:val="0"/>
    <w:rPr>
      <w:rFonts w:ascii="宋体" w:hAnsi="Times New Roman" w:eastAsia="宋体" w:cs="Times New Roman"/>
      <w:sz w:val="18"/>
      <w:szCs w:val="18"/>
    </w:rPr>
  </w:style>
  <w:style w:type="paragraph" w:customStyle="1" w:styleId="101">
    <w:name w:val="标准文件_条文脚注"/>
    <w:basedOn w:val="22"/>
    <w:autoRedefine/>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autoRedefine/>
    <w:qFormat/>
    <w:uiPriority w:val="0"/>
    <w:pPr>
      <w:numPr>
        <w:ilvl w:val="0"/>
        <w:numId w:val="12"/>
      </w:numPr>
      <w:spacing w:line="240" w:lineRule="auto"/>
      <w:jc w:val="left"/>
    </w:pPr>
    <w:rPr>
      <w:rFonts w:ascii="宋体" w:hAnsi="宋体"/>
      <w:sz w:val="18"/>
    </w:rPr>
  </w:style>
  <w:style w:type="character" w:customStyle="1" w:styleId="103">
    <w:name w:val="标准文件_图表脚注内容"/>
    <w:autoRedefine/>
    <w:qFormat/>
    <w:uiPriority w:val="0"/>
    <w:rPr>
      <w:rFonts w:ascii="宋体" w:hAnsi="宋体" w:eastAsia="宋体" w:cs="Times New Roman"/>
      <w:spacing w:val="0"/>
      <w:sz w:val="18"/>
      <w:vertAlign w:val="superscript"/>
    </w:rPr>
  </w:style>
  <w:style w:type="paragraph" w:customStyle="1" w:styleId="104">
    <w:name w:val="标准文件_五级条标题"/>
    <w:next w:val="57"/>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autoRedefine/>
    <w:qFormat/>
    <w:uiPriority w:val="0"/>
    <w:pPr>
      <w:numPr>
        <w:ilvl w:val="2"/>
      </w:numPr>
      <w:spacing w:before="50" w:beforeLines="50" w:after="50" w:afterLines="50"/>
      <w:outlineLvl w:val="1"/>
    </w:pPr>
  </w:style>
  <w:style w:type="paragraph" w:customStyle="1" w:styleId="107">
    <w:name w:val="标准文件_一致程度"/>
    <w:basedOn w:val="1"/>
    <w:autoRedefine/>
    <w:qFormat/>
    <w:uiPriority w:val="0"/>
    <w:pPr>
      <w:spacing w:line="440" w:lineRule="exact"/>
      <w:jc w:val="center"/>
    </w:pPr>
    <w:rPr>
      <w:sz w:val="28"/>
    </w:rPr>
  </w:style>
  <w:style w:type="paragraph" w:customStyle="1" w:styleId="108">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autoRedefine/>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autoRedefine/>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0">
    <w:name w:val="发布部门"/>
    <w:next w:val="57"/>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autoRedefine/>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autoRedefine/>
    <w:qFormat/>
    <w:uiPriority w:val="0"/>
    <w:pPr>
      <w:outlineLvl w:val="4"/>
    </w:pPr>
  </w:style>
  <w:style w:type="paragraph" w:customStyle="1" w:styleId="131">
    <w:name w:val="附录四级无标题条"/>
    <w:basedOn w:val="130"/>
    <w:next w:val="57"/>
    <w:autoRedefine/>
    <w:qFormat/>
    <w:uiPriority w:val="0"/>
    <w:pPr>
      <w:outlineLvl w:val="5"/>
    </w:pPr>
  </w:style>
  <w:style w:type="paragraph" w:customStyle="1" w:styleId="132">
    <w:name w:val="附录图"/>
    <w:next w:val="57"/>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autoRedefine/>
    <w:qFormat/>
    <w:uiPriority w:val="0"/>
    <w:pPr>
      <w:outlineLvl w:val="6"/>
    </w:pPr>
  </w:style>
  <w:style w:type="paragraph" w:customStyle="1" w:styleId="135">
    <w:name w:val="附录性质"/>
    <w:basedOn w:val="1"/>
    <w:autoRedefine/>
    <w:qFormat/>
    <w:uiPriority w:val="0"/>
    <w:pPr>
      <w:widowControl/>
      <w:adjustRightInd/>
      <w:jc w:val="center"/>
    </w:pPr>
    <w:rPr>
      <w:rFonts w:ascii="黑体" w:eastAsia="黑体"/>
    </w:rPr>
  </w:style>
  <w:style w:type="paragraph" w:customStyle="1" w:styleId="136">
    <w:name w:val="附录一级无标题条"/>
    <w:basedOn w:val="88"/>
    <w:next w:val="57"/>
    <w:autoRedefine/>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NormalCharacter"/>
    <w:qFormat/>
    <w:uiPriority w:val="0"/>
    <w:rPr>
      <w:rFonts w:ascii="Calibri" w:hAnsi="Calibri" w:eastAsia="宋体"/>
    </w:rPr>
  </w:style>
  <w:style w:type="paragraph" w:customStyle="1" w:styleId="23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3">
    <w:name w:val="章标题"/>
    <w:next w:val="232"/>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4">
    <w:name w:val="一级条标题"/>
    <w:next w:val="232"/>
    <w:qFormat/>
    <w:uiPriority w:val="0"/>
    <w:pPr>
      <w:numPr>
        <w:ilvl w:val="1"/>
        <w:numId w:val="32"/>
      </w:numPr>
      <w:spacing w:before="50" w:beforeLines="50" w:after="50" w:afterLines="50"/>
      <w:ind w:left="0"/>
      <w:outlineLvl w:val="2"/>
    </w:pPr>
    <w:rPr>
      <w:rFonts w:ascii="黑体" w:hAnsi="黑体" w:eastAsia="黑体" w:cs="Times New Roman"/>
      <w:sz w:val="21"/>
      <w:szCs w:val="21"/>
      <w:lang w:val="en-US" w:eastAsia="zh-CN" w:bidi="ar-SA"/>
    </w:rPr>
  </w:style>
  <w:style w:type="paragraph" w:customStyle="1" w:styleId="235">
    <w:name w:val="二级无"/>
    <w:basedOn w:val="236"/>
    <w:qFormat/>
    <w:uiPriority w:val="0"/>
    <w:pPr>
      <w:spacing w:before="0" w:beforeLines="0" w:after="0" w:afterLines="0"/>
      <w:ind w:left="0" w:firstLine="0"/>
    </w:pPr>
    <w:rPr>
      <w:rFonts w:ascii="宋体" w:eastAsia="宋体"/>
    </w:rPr>
  </w:style>
  <w:style w:type="paragraph" w:customStyle="1" w:styleId="236">
    <w:name w:val="二级条标题"/>
    <w:basedOn w:val="234"/>
    <w:next w:val="232"/>
    <w:qFormat/>
    <w:uiPriority w:val="0"/>
    <w:pPr>
      <w:numPr>
        <w:ilvl w:val="2"/>
        <w:numId w:val="32"/>
      </w:numPr>
      <w:spacing w:before="50" w:after="50"/>
      <w:ind w:left="0"/>
      <w:outlineLvl w:val="3"/>
    </w:pPr>
  </w:style>
  <w:style w:type="paragraph" w:customStyle="1" w:styleId="237">
    <w:name w:val="一级无"/>
    <w:basedOn w:val="234"/>
    <w:qFormat/>
    <w:uiPriority w:val="0"/>
    <w:pPr>
      <w:spacing w:before="0" w:beforeLines="0" w:after="0" w:afterLines="0"/>
    </w:pPr>
    <w:rPr>
      <w:rFonts w:ascii="宋体" w:eastAsia="宋体"/>
    </w:rPr>
  </w:style>
  <w:style w:type="paragraph" w:customStyle="1" w:styleId="238">
    <w:name w:val="正文表标题"/>
    <w:next w:val="232"/>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239">
    <w:name w:val="诗词"/>
    <w:basedOn w:val="1"/>
    <w:qFormat/>
    <w:uiPriority w:val="0"/>
    <w:rPr>
      <w:rFonts w:eastAsia="黑体"/>
      <w:spacing w:val="-10"/>
      <w:sz w:val="28"/>
      <w:szCs w:val="28"/>
    </w:rPr>
  </w:style>
  <w:style w:type="paragraph" w:customStyle="1" w:styleId="240">
    <w:name w:val="三级条标题"/>
    <w:basedOn w:val="236"/>
    <w:next w:val="232"/>
    <w:qFormat/>
    <w:uiPriority w:val="0"/>
    <w:pPr>
      <w:numPr>
        <w:ilvl w:val="3"/>
        <w:numId w:val="32"/>
      </w:numPr>
      <w:outlineLvl w:val="4"/>
    </w:pPr>
  </w:style>
  <w:style w:type="paragraph" w:customStyle="1" w:styleId="241">
    <w:name w:val="三级无"/>
    <w:basedOn w:val="240"/>
    <w:qFormat/>
    <w:uiPriority w:val="0"/>
    <w:pPr>
      <w:spacing w:before="0" w:beforeLines="0" w:after="0" w:afterLines="0"/>
    </w:pPr>
    <w:rPr>
      <w:rFonts w:ascii="宋体" w:eastAsia="宋体"/>
    </w:rPr>
  </w:style>
  <w:style w:type="paragraph" w:customStyle="1" w:styleId="242">
    <w:name w:val="字母编号列项（一级）"/>
    <w:qFormat/>
    <w:uiPriority w:val="0"/>
    <w:pPr>
      <w:numPr>
        <w:ilvl w:val="0"/>
        <w:numId w:val="33"/>
      </w:numPr>
      <w:jc w:val="both"/>
    </w:pPr>
    <w:rPr>
      <w:rFonts w:ascii="宋体" w:hAnsi="Times New Roman" w:eastAsia="宋体" w:cs="Times New Roman"/>
      <w:sz w:val="21"/>
      <w:lang w:val="en-US" w:eastAsia="zh-CN" w:bidi="ar-SA"/>
    </w:rPr>
  </w:style>
  <w:style w:type="paragraph" w:customStyle="1" w:styleId="243">
    <w:name w:val="目次、标准名称标题"/>
    <w:basedOn w:val="1"/>
    <w:next w:val="232"/>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244">
    <w:name w:val="标准文件_目次、标准名称标题 Char"/>
    <w:link w:val="91"/>
    <w:qFormat/>
    <w:uiPriority w:val="0"/>
  </w:style>
  <w:style w:type="paragraph" w:customStyle="1" w:styleId="245">
    <w:name w:val="附录标识"/>
    <w:basedOn w:val="1"/>
    <w:next w:val="232"/>
    <w:autoRedefine/>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246">
    <w:name w:val="附录章标题"/>
    <w:next w:val="232"/>
    <w:autoRedefine/>
    <w:qFormat/>
    <w:uiPriority w:val="0"/>
    <w:pPr>
      <w:numPr>
        <w:ilvl w:val="1"/>
        <w:numId w:val="4"/>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47">
    <w:name w:val="附录表标题"/>
    <w:basedOn w:val="1"/>
    <w:next w:val="232"/>
    <w:autoRedefine/>
    <w:qFormat/>
    <w:uiPriority w:val="0"/>
    <w:pPr>
      <w:numPr>
        <w:ilvl w:val="1"/>
        <w:numId w:val="34"/>
      </w:numPr>
      <w:tabs>
        <w:tab w:val="left" w:pos="180"/>
      </w:tabs>
      <w:spacing w:before="50" w:beforeLines="50" w:after="50" w:afterLines="50"/>
      <w:ind w:left="0" w:firstLine="0"/>
      <w:jc w:val="center"/>
    </w:pPr>
    <w:rPr>
      <w:rFonts w:ascii="黑体" w:eastAsia="黑体"/>
      <w:szCs w:val="21"/>
    </w:rPr>
  </w:style>
  <w:style w:type="paragraph" w:customStyle="1" w:styleId="248">
    <w:name w:val="附录表标号"/>
    <w:basedOn w:val="1"/>
    <w:next w:val="232"/>
    <w:autoRedefine/>
    <w:qFormat/>
    <w:uiPriority w:val="0"/>
    <w:pPr>
      <w:numPr>
        <w:ilvl w:val="0"/>
        <w:numId w:val="34"/>
      </w:numPr>
      <w:tabs>
        <w:tab w:val="clear" w:pos="0"/>
      </w:tabs>
      <w:spacing w:line="14" w:lineRule="exact"/>
      <w:ind w:left="811" w:hanging="448"/>
      <w:jc w:val="center"/>
      <w:outlineLvl w:val="0"/>
    </w:pPr>
    <w:rPr>
      <w:color w:val="FFFFFF"/>
    </w:rPr>
  </w:style>
  <w:style w:type="paragraph" w:customStyle="1" w:styleId="249">
    <w:name w:val="附录图标题"/>
    <w:basedOn w:val="1"/>
    <w:next w:val="232"/>
    <w:qFormat/>
    <w:uiPriority w:val="0"/>
    <w:pPr>
      <w:numPr>
        <w:ilvl w:val="1"/>
        <w:numId w:val="35"/>
      </w:numPr>
      <w:tabs>
        <w:tab w:val="left" w:pos="363"/>
      </w:tabs>
      <w:spacing w:before="50" w:beforeLines="50" w:after="50" w:afterLines="50"/>
      <w:ind w:left="0" w:firstLine="0"/>
      <w:jc w:val="center"/>
    </w:pPr>
    <w:rPr>
      <w:rFonts w:ascii="黑体" w:eastAsia="黑体"/>
      <w:szCs w:val="21"/>
    </w:rPr>
  </w:style>
  <w:style w:type="paragraph" w:customStyle="1" w:styleId="250">
    <w:name w:val="终结线"/>
    <w:basedOn w:val="1"/>
    <w:qFormat/>
    <w:uiPriority w:val="0"/>
    <w:pPr>
      <w:framePr w:hSpace="181" w:vSpace="181" w:wrap="around" w:vAnchor="text" w:hAnchor="margin" w:xAlign="center" w:y="285"/>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5.xml"/><Relationship Id="rId2" Type="http://schemas.openxmlformats.org/officeDocument/2006/relationships/settings" Target="settings.xml"/><Relationship Id="rId19" Type="http://schemas.openxmlformats.org/officeDocument/2006/relationships/customXml" Target="../customXml/item4.xml"/><Relationship Id="rId18" Type="http://schemas.openxmlformats.org/officeDocument/2006/relationships/customXml" Target="../customXml/item3.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4C119508">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3E"/>
    <w:rsid w:val="0037149E"/>
    <w:rsid w:val="004775DA"/>
    <w:rsid w:val="005B1B6A"/>
    <w:rsid w:val="006B709E"/>
    <w:rsid w:val="007C71D1"/>
    <w:rsid w:val="007E4E3E"/>
    <w:rsid w:val="00837125"/>
    <w:rsid w:val="009774E2"/>
    <w:rsid w:val="00A65D35"/>
    <w:rsid w:val="00D63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autoRedefine/>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BDE3CA31DDF4515BCF3664A8743E3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424B44958445C6AFE1C66E20FF82D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F7F1B04123C4F5E81763FD11ED168F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2BC9608608D41A49AF19BD9E8F551D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E1DDE6647DF4E54BB2CD03EE83E88D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58E63D272F747809CF79E5947CD903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6489B84542148E2B074A4DC85E678B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E8368B2CE7814233AE12A1920B71D81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relations xmlns="http://www.yonyou.com/relation"/>
</file>

<file path=customXml/item4.xml><?xml version="1.0" encoding="utf-8"?>
<formulas xmlns="http://www.yonyou.com/formula"/>
</file>

<file path=customXml/item5.xml><?xml version="1.0" encoding="utf-8"?>
<dataSourceCollection xmlns="http://www.yonyou.com/datasourc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7A5512-4108-4C69-A23B-3F1D04630A42}">
  <ds:schemaRefs/>
</ds:datastoreItem>
</file>

<file path=customXml/itemProps3.xml><?xml version="1.0" encoding="utf-8"?>
<ds:datastoreItem xmlns:ds="http://schemas.openxmlformats.org/officeDocument/2006/customXml" ds:itemID="{12F1FFBB-0A69-4964-B4C9-7FF44BCA7E95}">
  <ds:schemaRefs/>
</ds:datastoreItem>
</file>

<file path=customXml/itemProps4.xml><?xml version="1.0" encoding="utf-8"?>
<ds:datastoreItem xmlns:ds="http://schemas.openxmlformats.org/officeDocument/2006/customXml" ds:itemID="{45F02D9D-D930-4057-9D8B-30D3D673B33C}">
  <ds:schemaRefs/>
</ds:datastoreItem>
</file>

<file path=customXml/itemProps5.xml><?xml version="1.0" encoding="utf-8"?>
<ds:datastoreItem xmlns:ds="http://schemas.openxmlformats.org/officeDocument/2006/customXml" ds:itemID="{372A968A-CF7A-4D82-B34F-8CF0A1918FAB}">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3172</Words>
  <Characters>3496</Characters>
  <Lines>13</Lines>
  <Paragraphs>3</Paragraphs>
  <TotalTime>0</TotalTime>
  <ScaleCrop>false</ScaleCrop>
  <LinksUpToDate>false</LinksUpToDate>
  <CharactersWithSpaces>3566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2020-10-26T04:26:00Z</dcterms:created>
  <dc:creator>郑才华</dc:creator>
  <dc:description>&lt;config cover="true" show_menu="true" version="1.0.0" doctype="SDKXY"&gt;_x000d_
&lt;/config&gt;</dc:description>
  <cp:lastModifiedBy>魏撒子</cp:lastModifiedBy>
  <cp:lastPrinted>2025-11-28T08:36:00Z</cp:lastPrinted>
  <dcterms:modified xsi:type="dcterms:W3CDTF">2025-11-28T09:10:52Z</dcterms:modified>
  <dc:title>地方标准</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2052-12.1.0.24034</vt:lpwstr>
  </property>
  <property fmtid="{D5CDD505-2E9C-101B-9397-08002B2CF9AE}" pid="15" name="ICV">
    <vt:lpwstr>BAC6E127B4D2497E8E481A2B14CEAECC_12</vt:lpwstr>
  </property>
  <property fmtid="{D5CDD505-2E9C-101B-9397-08002B2CF9AE}" pid="16" name="KSOTemplateDocerSaveRecord">
    <vt:lpwstr>eyJoZGlkIjoiZDA4ZTQ0NzQ4YjYxMDY3ODAyMTgyZmI3ZWVlOGI2NmQiLCJ1c2VySWQiOiIxNDY1NDE4NTg1In0=</vt:lpwstr>
  </property>
</Properties>
</file>