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54740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四川省食品检验研究院</w:t>
      </w:r>
    </w:p>
    <w:p w14:paraId="66168721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2025年公开考核招聘工作人员岗位和条件要求一览表</w:t>
      </w:r>
    </w:p>
    <w:bookmarkEnd w:id="0"/>
    <w:p w14:paraId="73AFEB4C">
      <w:pPr>
        <w:spacing w:line="44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tbl>
      <w:tblPr>
        <w:tblStyle w:val="5"/>
        <w:tblW w:w="15310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828"/>
        <w:gridCol w:w="962"/>
        <w:gridCol w:w="1075"/>
        <w:gridCol w:w="752"/>
        <w:gridCol w:w="1317"/>
        <w:gridCol w:w="1852"/>
        <w:gridCol w:w="3259"/>
        <w:gridCol w:w="2970"/>
        <w:gridCol w:w="1001"/>
      </w:tblGrid>
      <w:tr w14:paraId="28096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0BA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423C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A4F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岗位</w:t>
            </w:r>
          </w:p>
          <w:p w14:paraId="6AFA0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BBE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473E6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C43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条件要求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21C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590A6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 w14:paraId="1B02F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295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岗位</w:t>
            </w:r>
          </w:p>
          <w:p w14:paraId="74C83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类别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391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岗位</w:t>
            </w:r>
          </w:p>
          <w:p w14:paraId="18DC6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C31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76B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4AF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95F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DAF7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条件要求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C1D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职称（职业）资格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D96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Cs w:val="22"/>
              </w:rPr>
            </w:pPr>
          </w:p>
        </w:tc>
      </w:tr>
      <w:tr w14:paraId="6FC57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294" w:type="dxa"/>
            <w:vMerge w:val="restart"/>
            <w:vAlign w:val="center"/>
          </w:tcPr>
          <w:p w14:paraId="046B0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省食检院</w:t>
            </w:r>
          </w:p>
        </w:tc>
        <w:tc>
          <w:tcPr>
            <w:tcW w:w="828" w:type="dxa"/>
            <w:vAlign w:val="center"/>
          </w:tcPr>
          <w:p w14:paraId="306AD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962" w:type="dxa"/>
            <w:vAlign w:val="center"/>
          </w:tcPr>
          <w:p w14:paraId="6226C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食品质量检验岗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75" w:type="dxa"/>
            <w:vAlign w:val="center"/>
          </w:tcPr>
          <w:p w14:paraId="0D220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Y</w:t>
            </w:r>
          </w:p>
          <w:p w14:paraId="4B53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202501</w:t>
            </w:r>
          </w:p>
        </w:tc>
        <w:tc>
          <w:tcPr>
            <w:tcW w:w="752" w:type="dxa"/>
            <w:vAlign w:val="center"/>
          </w:tcPr>
          <w:p w14:paraId="4A3FE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7" w:type="dxa"/>
            <w:vAlign w:val="center"/>
          </w:tcPr>
          <w:p w14:paraId="7A243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1981年1月1日及以后出生</w:t>
            </w:r>
          </w:p>
        </w:tc>
        <w:tc>
          <w:tcPr>
            <w:tcW w:w="1852" w:type="dxa"/>
            <w:vAlign w:val="center"/>
          </w:tcPr>
          <w:p w14:paraId="55DB5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研究生及以上学历，并取得相应硕士及以上学位</w:t>
            </w:r>
          </w:p>
        </w:tc>
        <w:tc>
          <w:tcPr>
            <w:tcW w:w="3259" w:type="dxa"/>
            <w:vAlign w:val="center"/>
          </w:tcPr>
          <w:p w14:paraId="61602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4"/>
                <w:szCs w:val="24"/>
              </w:rPr>
              <w:t>发酵工程专业、分析化学专业、食品工程专业、微生物学专业、生药学专业、药物分析学专业、食品科学专业</w:t>
            </w:r>
          </w:p>
        </w:tc>
        <w:tc>
          <w:tcPr>
            <w:tcW w:w="2970" w:type="dxa"/>
            <w:vAlign w:val="center"/>
          </w:tcPr>
          <w:p w14:paraId="500F8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取得食品质量检验检查专业或食品质量检验或产（商）品质量检验专业或质量检验专业高级工程师任职资格；博士研究生无专业职称任职资格要求</w:t>
            </w:r>
          </w:p>
        </w:tc>
        <w:tc>
          <w:tcPr>
            <w:tcW w:w="1001" w:type="dxa"/>
            <w:vAlign w:val="center"/>
          </w:tcPr>
          <w:p w14:paraId="38DE9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</w:p>
        </w:tc>
      </w:tr>
      <w:tr w14:paraId="1836E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94" w:type="dxa"/>
            <w:vMerge w:val="continue"/>
            <w:vAlign w:val="center"/>
          </w:tcPr>
          <w:p w14:paraId="5E823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</w:p>
        </w:tc>
        <w:tc>
          <w:tcPr>
            <w:tcW w:w="828" w:type="dxa"/>
            <w:vAlign w:val="center"/>
          </w:tcPr>
          <w:p w14:paraId="20A39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962" w:type="dxa"/>
            <w:vAlign w:val="center"/>
          </w:tcPr>
          <w:p w14:paraId="372F1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食品质量检验岗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75" w:type="dxa"/>
            <w:vAlign w:val="center"/>
          </w:tcPr>
          <w:p w14:paraId="2815C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Y</w:t>
            </w:r>
          </w:p>
          <w:p w14:paraId="6B69B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202502</w:t>
            </w:r>
          </w:p>
        </w:tc>
        <w:tc>
          <w:tcPr>
            <w:tcW w:w="752" w:type="dxa"/>
            <w:vAlign w:val="center"/>
          </w:tcPr>
          <w:p w14:paraId="0E11A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7" w:type="dxa"/>
            <w:vAlign w:val="center"/>
          </w:tcPr>
          <w:p w14:paraId="6D0DF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简体"/>
                <w:bCs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1981年1月1日及以后出生</w:t>
            </w:r>
          </w:p>
        </w:tc>
        <w:tc>
          <w:tcPr>
            <w:tcW w:w="1852" w:type="dxa"/>
            <w:vAlign w:val="center"/>
          </w:tcPr>
          <w:p w14:paraId="1D1E6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4"/>
                <w:szCs w:val="24"/>
              </w:rPr>
              <w:t>研究生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及以上学历，并取得相应硕士及以上学位</w:t>
            </w:r>
          </w:p>
        </w:tc>
        <w:tc>
          <w:tcPr>
            <w:tcW w:w="3259" w:type="dxa"/>
            <w:vAlign w:val="center"/>
          </w:tcPr>
          <w:p w14:paraId="7F71F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4"/>
                <w:szCs w:val="24"/>
              </w:rPr>
              <w:t>一级学科：作物学、化学工程与技术、环境科学</w:t>
            </w:r>
          </w:p>
        </w:tc>
        <w:tc>
          <w:tcPr>
            <w:tcW w:w="2970" w:type="dxa"/>
            <w:vAlign w:val="center"/>
          </w:tcPr>
          <w:p w14:paraId="75CC6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取得食品质量检验检查专业或食品质量检验或产（商）品质量检验专业或质量检验专业高级工程师任职资格；博士研究生无专业职称任职资格要求</w:t>
            </w:r>
          </w:p>
        </w:tc>
        <w:tc>
          <w:tcPr>
            <w:tcW w:w="1001" w:type="dxa"/>
            <w:vAlign w:val="center"/>
          </w:tcPr>
          <w:p w14:paraId="7CA63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</w:p>
        </w:tc>
      </w:tr>
    </w:tbl>
    <w:p w14:paraId="4BF828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42ED2"/>
    <w:rsid w:val="1374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2025-07-15T01:23:00Z</dcterms:created>
  <dc:creator>cxx</dc:creator>
  <cp:lastModifiedBy>cxx</cp:lastModifiedBy>
  <dcterms:modified xsi:type="dcterms:W3CDTF">2025-07-15T01:27:59Z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D4EB58D647364BE8A53D4AA3CB2064D4_11</vt:lpwstr>
  </property>
  <property fmtid="{D5CDD505-2E9C-101B-9397-08002B2CF9AE}" pid="4" name="KSOTemplateDocerSaveRecord">
    <vt:lpwstr>eyJoZGlkIjoiNDkxYTMyMDU0YjA3OTA5YjQ3ZmJjNDgzOGI4NjM2MTAiLCJ1c2VySWQiOiIyOTk0MjMxODEifQ==</vt:lpwstr>
  </property>
</Properties>
</file>