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highlight w:val="none"/>
        </w:rPr>
      </w:pPr>
      <w:bookmarkStart w:id="0" w:name="_Toc2108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Arial Unicode MS" w:cs="Times New Roman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bookmarkStart w:id="1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散装食品销售和贮存标签标识参考样式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说明：标签标识的样式和标示内容可根据实际情况优化调整，但标示内容不可少于本规范要求；对贮存方式、温度、湿度、光照等有特殊要求的，应当具体标注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食品标签标识可以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标价签合并展示。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参考样式1：散装食品销售和贮存标签标识</w:t>
      </w:r>
    </w:p>
    <w:tbl>
      <w:tblPr>
        <w:tblStyle w:val="8"/>
        <w:tblW w:w="7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137"/>
        <w:gridCol w:w="156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保质期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生产许可证编号（备案编号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生产日期 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生产批号</w:t>
            </w:r>
          </w:p>
        </w:tc>
        <w:tc>
          <w:tcPr>
            <w:tcW w:w="23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生产者/供货者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3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3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9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示例1：</w:t>
      </w:r>
    </w:p>
    <w:tbl>
      <w:tblPr>
        <w:tblStyle w:val="8"/>
        <w:tblW w:w="7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741"/>
        <w:gridCol w:w="1551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豆干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保质期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6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生产许可证编号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（备案编号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SCXXXXXXX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生产日期 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生产批号</w:t>
            </w:r>
          </w:p>
        </w:tc>
        <w:tc>
          <w:tcPr>
            <w:tcW w:w="24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2023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生产者/供货者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四川省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XX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市XX区XX街道XX号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028-XXXXXXXX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136xxxxxxxx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5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转基因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大豆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参考样式2：散装白酒销售和贮存标签标识</w:t>
      </w:r>
    </w:p>
    <w:p>
      <w:pPr>
        <w:adjustRightInd w:val="0"/>
        <w:snapToGrid w:val="0"/>
        <w:spacing w:before="157" w:beforeLines="50" w:after="157" w:afterLines="50" w:line="580" w:lineRule="exact"/>
        <w:jc w:val="center"/>
        <w:outlineLvl w:val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highlight w:val="none"/>
        </w:rPr>
        <w:t>禁止向未成年人售酒</w:t>
      </w:r>
    </w:p>
    <w:tbl>
      <w:tblPr>
        <w:tblStyle w:val="8"/>
        <w:tblW w:w="7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902"/>
        <w:gridCol w:w="1795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酒精度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%vol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生产工艺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产品执行标准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生产日期 /生产批号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生产者/供货者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生产许可证编号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（备案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6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示例2：</w:t>
      </w:r>
    </w:p>
    <w:p>
      <w:pPr>
        <w:ind w:firstLine="560" w:firstLineChars="200"/>
        <w:jc w:val="center"/>
        <w:rPr>
          <w:rFonts w:hint="default" w:ascii="Times New Roman" w:hAnsi="Times New Roman" w:eastAsia="方正黑体简体" w:cs="Times New Roman"/>
          <w:b w:val="0"/>
          <w:bCs w:val="0"/>
          <w:sz w:val="28"/>
          <w:szCs w:val="28"/>
          <w:highlight w:val="none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28"/>
          <w:szCs w:val="28"/>
          <w:highlight w:val="none"/>
        </w:rPr>
        <w:t>禁止向未成年人售酒</w:t>
      </w:r>
    </w:p>
    <w:tbl>
      <w:tblPr>
        <w:tblStyle w:val="8"/>
        <w:tblW w:w="7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73"/>
        <w:gridCol w:w="198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产品名称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散装高粱酒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酒精度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%vol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生产工艺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固态发酵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产品执行标准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GB 10781.1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生产日期 /生产批号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2023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年9月20日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生产者/供货者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XX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省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XX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Hans"/>
              </w:rPr>
              <w:t>市XX区XX街道XX号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生产许可证编号（备案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highlight w:val="none"/>
              </w:rPr>
              <w:t>SCXXXXXX</w:t>
            </w:r>
          </w:p>
        </w:tc>
      </w:tr>
    </w:tbl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918C4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520806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120" w:line="259" w:lineRule="auto"/>
      <w:ind w:firstLine="420" w:firstLineChars="200"/>
    </w:pPr>
    <w:rPr>
      <w:rFonts w:cs="Times New Roman"/>
      <w:sz w:val="28"/>
      <w:szCs w:val="22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样式1"/>
    <w:basedOn w:val="1"/>
    <w:next w:val="6"/>
    <w:autoRedefine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2024-03-07T00:48:19Z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71FE2ED6D603411682E668C9BACD4757_13</vt:lpwstr>
  </property>
</Properties>
</file>