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27" w:rsidRDefault="00171D27" w:rsidP="00171D27">
      <w:pPr>
        <w:rPr>
          <w:rFonts w:ascii="Times New Roman" w:eastAsia="方正黑体简体"/>
        </w:rPr>
      </w:pPr>
      <w:r>
        <w:rPr>
          <w:rFonts w:ascii="Times New Roman" w:eastAsia="方正黑体简体"/>
        </w:rPr>
        <w:t>附件</w:t>
      </w:r>
    </w:p>
    <w:p w:rsidR="00171D27" w:rsidRDefault="00171D27" w:rsidP="00171D27">
      <w:pPr>
        <w:ind w:firstLineChars="1000" w:firstLine="3200"/>
        <w:rPr>
          <w:rFonts w:ascii="方正黑体简体" w:eastAsia="方正黑体简体" w:hAnsi="方正黑体简体" w:cs="方正黑体简体" w:hint="eastAsia"/>
          <w:szCs w:val="32"/>
        </w:rPr>
      </w:pPr>
      <w:bookmarkStart w:id="0" w:name="_GoBack"/>
      <w:r>
        <w:rPr>
          <w:rFonts w:ascii="方正黑体简体" w:eastAsia="方正黑体简体" w:hAnsi="方正黑体简体" w:cs="方正黑体简体" w:hint="eastAsia"/>
          <w:bCs/>
          <w:szCs w:val="32"/>
        </w:rPr>
        <w:t>《</w:t>
      </w:r>
      <w:r>
        <w:rPr>
          <w:rFonts w:ascii="方正黑体简体" w:eastAsia="方正黑体简体" w:hAnsi="方正黑体简体" w:cs="方正黑体简体" w:hint="eastAsia"/>
          <w:color w:val="000000"/>
          <w:kern w:val="0"/>
          <w:szCs w:val="32"/>
          <w:lang w:bidi="ar"/>
        </w:rPr>
        <w:t>节约型机关建设规范</w:t>
      </w:r>
      <w:r>
        <w:rPr>
          <w:rFonts w:ascii="方正黑体简体" w:eastAsia="方正黑体简体" w:hAnsi="方正黑体简体" w:cs="方正黑体简体" w:hint="eastAsia"/>
          <w:bCs/>
          <w:szCs w:val="32"/>
        </w:rPr>
        <w:t>》等16项地方标准目录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595"/>
        <w:gridCol w:w="2595"/>
        <w:gridCol w:w="2250"/>
      </w:tblGrid>
      <w:tr w:rsidR="00171D27" w:rsidTr="001F5A9A">
        <w:trPr>
          <w:trHeight w:val="5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标准编号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标准名称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发布时间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实施时间</w:t>
            </w:r>
          </w:p>
        </w:tc>
      </w:tr>
      <w:tr w:rsidR="00171D27" w:rsidTr="001F5A9A">
        <w:trPr>
          <w:trHeight w:val="6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2610-2019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节约型机关建设规范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2611-2019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公务用车随车物品配备规范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2612-2019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公务用车安全行车规范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2613-2019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公务用车维修保养工作规范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6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2614-2019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公务用车司勤人员行为与服务规范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2615-2019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机关周转房管理服务规范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2616-2019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机关会议服务规范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2617-2019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机关职工食堂管理服务规范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6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2618-2019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党政机关办公用房维修管理规范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2619-2019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公共机构节电规范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5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2620-2019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公共机构节水规范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6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DB51/T 2621-2019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机关事务信息化建设指南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6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2622-2019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四川省公务用车平台管理规范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6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2623-2019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四川省公务用车平台建设规范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2020-01-01</w:t>
            </w:r>
          </w:p>
        </w:tc>
      </w:tr>
      <w:tr w:rsidR="00171D27" w:rsidTr="001F5A9A">
        <w:trPr>
          <w:trHeight w:val="6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2624-2019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可信电子商务平台网络交易服务规范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2019-11-01</w:t>
            </w:r>
          </w:p>
        </w:tc>
      </w:tr>
      <w:tr w:rsidR="00171D27" w:rsidTr="001F5A9A">
        <w:trPr>
          <w:trHeight w:val="6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DB51/T 2625-2019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:rsidR="00171D27" w:rsidRDefault="00171D27" w:rsidP="001F5A9A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化工园区循环经济标准体系规范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2019-10-25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71D27" w:rsidRDefault="00171D27" w:rsidP="001F5A9A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1"/>
                <w:szCs w:val="21"/>
                <w:lang w:bidi="ar"/>
              </w:rPr>
              <w:t>2019-11-01</w:t>
            </w:r>
          </w:p>
        </w:tc>
      </w:tr>
    </w:tbl>
    <w:p w:rsidR="00171D27" w:rsidRDefault="00171D27" w:rsidP="00171D27">
      <w:pPr>
        <w:rPr>
          <w:rFonts w:ascii="Times New Roman" w:eastAsia="方正黑体简体"/>
        </w:rPr>
      </w:pPr>
    </w:p>
    <w:p w:rsidR="00171D27" w:rsidRDefault="00171D27" w:rsidP="00171D27">
      <w:pPr>
        <w:rPr>
          <w:rFonts w:ascii="Times New Roman" w:eastAsia="方正黑体简体"/>
        </w:rPr>
      </w:pPr>
    </w:p>
    <w:p w:rsidR="00171D27" w:rsidRDefault="00171D27" w:rsidP="00171D27">
      <w:pPr>
        <w:rPr>
          <w:rFonts w:ascii="Times New Roman" w:eastAsia="方正黑体简体"/>
        </w:rPr>
      </w:pPr>
    </w:p>
    <w:p w:rsidR="00171D27" w:rsidRDefault="00171D27" w:rsidP="00171D27">
      <w:pPr>
        <w:spacing w:line="20" w:lineRule="exact"/>
        <w:jc w:val="center"/>
        <w:rPr>
          <w:rFonts w:ascii="Times New Roman" w:eastAsia="方正黑体简体"/>
          <w:bCs/>
          <w:szCs w:val="32"/>
        </w:rPr>
      </w:pPr>
    </w:p>
    <w:p w:rsidR="00311669" w:rsidRDefault="00311669"/>
    <w:sectPr w:rsidR="00311669">
      <w:pgSz w:w="16838" w:h="11906" w:orient="landscape"/>
      <w:pgMar w:top="993" w:right="1871" w:bottom="1361" w:left="1474" w:header="851" w:footer="992" w:gutter="0"/>
      <w:cols w:space="720"/>
      <w:docGrid w:type="lines" w:linePitch="61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27"/>
    <w:rsid w:val="00171D27"/>
    <w:rsid w:val="0031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27"/>
    <w:pPr>
      <w:widowControl w:val="0"/>
      <w:jc w:val="both"/>
    </w:pPr>
    <w:rPr>
      <w:rFonts w:ascii="方正仿宋简体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27"/>
    <w:pPr>
      <w:widowControl w:val="0"/>
      <w:jc w:val="both"/>
    </w:pPr>
    <w:rPr>
      <w:rFonts w:ascii="方正仿宋简体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2019-10-24T09:07:00Z</dcterms:created>
  <dcterms:modified xsi:type="dcterms:W3CDTF">2019-10-24T09:13:00Z</dcterms:modified>
</cp:coreProperties>
</file>