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四川省市场监督管理局</w:t>
      </w:r>
    </w:p>
    <w:p>
      <w:pPr>
        <w:keepNext w:val="0"/>
        <w:keepLines w:val="0"/>
        <w:pageBreakBefore w:val="0"/>
        <w:widowControl w:val="0"/>
        <w:tabs>
          <w:tab w:val="center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四川省产品质量监督抽查工作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细则</w:t>
      </w:r>
    </w:p>
    <w:p>
      <w:pPr>
        <w:snapToGrid w:val="0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  <w:r>
        <w:rPr>
          <w:rFonts w:hint="eastAsia" w:eastAsia="方正小标宋简体"/>
          <w:sz w:val="44"/>
          <w:szCs w:val="44"/>
        </w:rPr>
        <w:t>》起草说明</w:t>
      </w:r>
    </w:p>
    <w:p/>
    <w:p>
      <w:pPr>
        <w:tabs>
          <w:tab w:val="center" w:leader="dot" w:pos="9072"/>
        </w:tabs>
        <w:spacing w:line="240" w:lineRule="auto"/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起草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背景</w:t>
      </w:r>
    </w:p>
    <w:p>
      <w:pPr>
        <w:tabs>
          <w:tab w:val="center" w:leader="dot" w:pos="9072"/>
        </w:tabs>
        <w:spacing w:line="240" w:lineRule="auto"/>
        <w:ind w:firstLine="640" w:firstLineChars="200"/>
        <w:rPr>
          <w:rFonts w:hint="eastAsia" w:ascii="Times New Roman" w:hAnsi="Times New Roman" w:eastAsia="方正仿宋简体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仿宋_GB2312"/>
          <w:sz w:val="32"/>
          <w:szCs w:val="32"/>
          <w:lang w:eastAsia="zh-CN"/>
        </w:rPr>
        <w:t>为贯彻落实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《产品质量监督抽查管理暂行办法》（总局18号</w:t>
      </w:r>
      <w:r>
        <w:rPr>
          <w:rFonts w:ascii="Times New Roman" w:hAnsi="Times New Roman" w:eastAsia="方正仿宋简体" w:cs="仿宋_GB2312"/>
          <w:sz w:val="32"/>
          <w:szCs w:val="32"/>
        </w:rPr>
        <w:t>令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）</w:t>
      </w:r>
      <w:r>
        <w:rPr>
          <w:rFonts w:hint="eastAsia" w:ascii="Times New Roman" w:hAnsi="Times New Roman" w:eastAsia="方正仿宋简体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仿宋_GB2312"/>
          <w:sz w:val="32"/>
          <w:szCs w:val="32"/>
          <w:lang w:val="en-US" w:eastAsia="zh-CN"/>
        </w:rPr>
        <w:t>2021年7月，省局印发了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《四川省产品质量监督抽查工作细则（</w:t>
      </w:r>
      <w:r>
        <w:rPr>
          <w:rFonts w:hint="eastAsia" w:ascii="Times New Roman" w:hAnsi="Times New Roman" w:eastAsia="方正仿宋简体" w:cs="仿宋_GB2312"/>
          <w:sz w:val="32"/>
          <w:szCs w:val="32"/>
          <w:lang w:eastAsia="zh-CN"/>
        </w:rPr>
        <w:t>试行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）》</w:t>
      </w:r>
      <w:r>
        <w:rPr>
          <w:rFonts w:hint="eastAsia" w:ascii="Times New Roman" w:hAnsi="Times New Roman" w:eastAsia="方正仿宋简体" w:cs="仿宋_GB2312"/>
          <w:sz w:val="32"/>
          <w:szCs w:val="32"/>
          <w:lang w:eastAsia="zh-CN"/>
        </w:rPr>
        <w:t>（以下简称《工作细则》试行版），细化并规范产品质量监督抽查工作流程。</w:t>
      </w:r>
      <w:r>
        <w:rPr>
          <w:rFonts w:hint="eastAsia" w:ascii="Times New Roman" w:hAnsi="Times New Roman" w:eastAsia="方正仿宋简体" w:cs="仿宋_GB2312"/>
          <w:sz w:val="32"/>
          <w:szCs w:val="32"/>
          <w:lang w:val="en-US" w:eastAsia="zh-CN"/>
        </w:rPr>
        <w:t>两年来，各级市场监管部门和有关技术机构严格按照</w:t>
      </w:r>
      <w:r>
        <w:rPr>
          <w:rFonts w:hint="eastAsia" w:ascii="Times New Roman" w:hAnsi="Times New Roman" w:eastAsia="方正仿宋简体" w:cs="仿宋_GB2312"/>
          <w:sz w:val="32"/>
          <w:szCs w:val="32"/>
          <w:lang w:eastAsia="zh-CN"/>
        </w:rPr>
        <w:t>《工作细则》试行版</w:t>
      </w:r>
      <w:r>
        <w:rPr>
          <w:rFonts w:hint="eastAsia" w:ascii="Times New Roman" w:hAnsi="Times New Roman" w:eastAsia="方正仿宋简体" w:cs="仿宋_GB2312"/>
          <w:sz w:val="32"/>
          <w:szCs w:val="32"/>
          <w:lang w:val="en-US" w:eastAsia="zh-CN"/>
        </w:rPr>
        <w:t>开展监督抽查工作，有效提高了监督抽查工作的针对性和操作性。今年，</w:t>
      </w:r>
      <w:r>
        <w:rPr>
          <w:rFonts w:hint="eastAsia" w:ascii="Times New Roman" w:hAnsi="Times New Roman" w:eastAsia="方正仿宋简体" w:cs="仿宋_GB2312"/>
          <w:sz w:val="32"/>
          <w:szCs w:val="32"/>
          <w:lang w:eastAsia="zh-CN"/>
        </w:rPr>
        <w:t>《工作细则》试行版已满两年，需进行修订，同时，为贯彻总局</w:t>
      </w:r>
      <w:r>
        <w:rPr>
          <w:rFonts w:hint="eastAsia" w:cs="仿宋_GB2312"/>
          <w:sz w:val="32"/>
          <w:szCs w:val="32"/>
          <w:lang w:eastAsia="zh-CN"/>
        </w:rPr>
        <w:t>关于</w:t>
      </w:r>
      <w:r>
        <w:rPr>
          <w:rFonts w:hint="eastAsia" w:ascii="Times New Roman" w:hAnsi="Times New Roman" w:eastAsia="方正仿宋简体" w:cs="仿宋_GB2312"/>
          <w:sz w:val="32"/>
          <w:szCs w:val="32"/>
          <w:lang w:eastAsia="zh-CN"/>
        </w:rPr>
        <w:t>产品质量监督抽查工作的相关要求，质量监督处对《工作细则》试行版进行了修订，形成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《四川省产品质量监督抽查工作</w:t>
      </w:r>
      <w:r>
        <w:rPr>
          <w:rFonts w:hint="eastAsia" w:cs="仿宋_GB2312"/>
          <w:sz w:val="32"/>
          <w:szCs w:val="32"/>
          <w:lang w:eastAsia="zh-CN"/>
        </w:rPr>
        <w:t>细则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（</w:t>
      </w:r>
      <w:r>
        <w:rPr>
          <w:rFonts w:hint="eastAsia" w:cs="仿宋_GB2312"/>
          <w:sz w:val="32"/>
          <w:szCs w:val="32"/>
          <w:lang w:eastAsia="zh-CN"/>
        </w:rPr>
        <w:t>征求意见稿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）》（以下简称《工作</w:t>
      </w:r>
      <w:r>
        <w:rPr>
          <w:rFonts w:hint="eastAsia" w:cs="仿宋_GB2312"/>
          <w:sz w:val="32"/>
          <w:szCs w:val="32"/>
          <w:lang w:eastAsia="zh-CN"/>
        </w:rPr>
        <w:t>细则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》）</w:t>
      </w:r>
      <w:r>
        <w:rPr>
          <w:rFonts w:hint="eastAsia" w:ascii="Times New Roman" w:hAnsi="Times New Roman" w:eastAsia="方正仿宋简体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进一步</w:t>
      </w:r>
      <w:r>
        <w:rPr>
          <w:rFonts w:hint="eastAsia" w:ascii="Times New Roman" w:hAnsi="Times New Roman" w:eastAsia="方正仿宋简体" w:cs="仿宋_GB2312"/>
          <w:sz w:val="32"/>
          <w:szCs w:val="32"/>
          <w:lang w:eastAsia="zh-CN"/>
        </w:rPr>
        <w:t>优化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监督</w:t>
      </w:r>
      <w:r>
        <w:rPr>
          <w:rFonts w:ascii="Times New Roman" w:hAnsi="Times New Roman" w:eastAsia="方正仿宋简体" w:cs="仿宋_GB2312"/>
          <w:sz w:val="32"/>
          <w:szCs w:val="32"/>
        </w:rPr>
        <w:t>抽查</w:t>
      </w:r>
      <w:r>
        <w:rPr>
          <w:rFonts w:hint="eastAsia" w:ascii="Times New Roman" w:hAnsi="Times New Roman" w:eastAsia="方正仿宋简体" w:cs="仿宋_GB2312"/>
          <w:sz w:val="32"/>
          <w:szCs w:val="32"/>
          <w:lang w:eastAsia="zh-CN"/>
        </w:rPr>
        <w:t>工作任务下达、抽样检验、异议后处理、样品处置等全流程，确保监督抽查工作实效。</w:t>
      </w:r>
    </w:p>
    <w:p>
      <w:pPr>
        <w:tabs>
          <w:tab w:val="center" w:leader="dot" w:pos="9072"/>
        </w:tabs>
        <w:spacing w:line="240" w:lineRule="auto"/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二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、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起草</w:t>
      </w:r>
      <w:r>
        <w:rPr>
          <w:rFonts w:ascii="方正黑体简体" w:hAnsi="方正黑体简体" w:eastAsia="方正黑体简体" w:cs="方正黑体简体"/>
          <w:sz w:val="32"/>
          <w:szCs w:val="32"/>
        </w:rPr>
        <w:t>过程</w:t>
      </w:r>
    </w:p>
    <w:p>
      <w:pPr>
        <w:tabs>
          <w:tab w:val="center" w:leader="dot" w:pos="9072"/>
        </w:tabs>
        <w:spacing w:line="240" w:lineRule="auto"/>
        <w:ind w:firstLine="640" w:firstLineChars="200"/>
        <w:rPr>
          <w:rFonts w:hint="eastAsia" w:ascii="Times New Roman" w:hAnsi="Times New Roman" w:eastAsia="方正仿宋简体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仿宋_GB2312"/>
          <w:sz w:val="32"/>
          <w:szCs w:val="32"/>
        </w:rPr>
        <w:t>质量监督处系统</w:t>
      </w:r>
      <w:r>
        <w:rPr>
          <w:rFonts w:hint="eastAsia" w:ascii="Times New Roman" w:hAnsi="Times New Roman" w:eastAsia="方正仿宋简体" w:cs="仿宋_GB2312"/>
          <w:sz w:val="32"/>
          <w:szCs w:val="32"/>
          <w:lang w:eastAsia="zh-CN"/>
        </w:rPr>
        <w:t>梳理总结两年来《工作细则》试行版在指导各单位开展监督抽查工作中遇到的问题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，充分借鉴</w:t>
      </w:r>
      <w:r>
        <w:rPr>
          <w:rFonts w:hint="eastAsia" w:ascii="Times New Roman" w:hAnsi="Times New Roman" w:eastAsia="方正仿宋简体" w:cs="仿宋_GB2312"/>
          <w:sz w:val="32"/>
          <w:szCs w:val="32"/>
          <w:lang w:eastAsia="zh-CN"/>
        </w:rPr>
        <w:t>广东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、浙江、</w:t>
      </w:r>
      <w:r>
        <w:rPr>
          <w:rFonts w:hint="eastAsia" w:ascii="Times New Roman" w:hAnsi="Times New Roman" w:eastAsia="方正仿宋简体" w:cs="仿宋_GB2312"/>
          <w:sz w:val="32"/>
          <w:szCs w:val="32"/>
          <w:lang w:eastAsia="zh-CN"/>
        </w:rPr>
        <w:t>上海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等地的先进做法，结合四川实际，202</w:t>
      </w:r>
      <w:r>
        <w:rPr>
          <w:rFonts w:hint="eastAsia" w:ascii="Times New Roman" w:hAnsi="Times New Roman" w:eastAsia="方正仿宋简体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年</w:t>
      </w:r>
      <w:r>
        <w:rPr>
          <w:rFonts w:hint="eastAsia" w:ascii="Times New Roman" w:hAnsi="Times New Roman" w:eastAsia="方正仿宋简体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月初形成《工作</w:t>
      </w:r>
      <w:r>
        <w:rPr>
          <w:rFonts w:hint="eastAsia" w:cs="仿宋_GB2312"/>
          <w:sz w:val="32"/>
          <w:szCs w:val="32"/>
          <w:lang w:eastAsia="zh-CN"/>
        </w:rPr>
        <w:t>细则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》</w:t>
      </w:r>
      <w:r>
        <w:rPr>
          <w:rFonts w:hint="eastAsia" w:ascii="Times New Roman" w:hAnsi="Times New Roman" w:eastAsia="方正仿宋简体" w:cs="仿宋_GB2312"/>
          <w:sz w:val="32"/>
          <w:szCs w:val="32"/>
          <w:lang w:eastAsia="zh-CN"/>
        </w:rPr>
        <w:t>（初稿）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后，书面</w:t>
      </w:r>
      <w:r>
        <w:rPr>
          <w:rFonts w:ascii="Times New Roman" w:hAnsi="Times New Roman" w:eastAsia="方正仿宋简体" w:cs="仿宋_GB2312"/>
          <w:sz w:val="32"/>
          <w:szCs w:val="32"/>
        </w:rPr>
        <w:t>征求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各市（州）局和相关技术机构意见，</w:t>
      </w:r>
      <w:r>
        <w:rPr>
          <w:rFonts w:hint="eastAsia" w:ascii="Times New Roman" w:hAnsi="Times New Roman" w:eastAsia="方正仿宋简体" w:cs="仿宋_GB2312"/>
          <w:sz w:val="32"/>
          <w:szCs w:val="32"/>
          <w:highlight w:val="none"/>
        </w:rPr>
        <w:t>认真研究并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采纳相关建议</w:t>
      </w:r>
      <w:r>
        <w:rPr>
          <w:rFonts w:hint="eastAsia" w:ascii="Times New Roman" w:hAnsi="Times New Roman" w:eastAsia="方正仿宋简体" w:cs="仿宋_GB2312"/>
          <w:sz w:val="32"/>
          <w:szCs w:val="32"/>
          <w:lang w:eastAsia="zh-CN"/>
        </w:rPr>
        <w:t>后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，于5月</w:t>
      </w:r>
      <w:r>
        <w:rPr>
          <w:rFonts w:hint="eastAsia" w:ascii="Times New Roman" w:hAnsi="Times New Roman" w:eastAsia="方正仿宋简体" w:cs="仿宋_GB2312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日再次针对性征求相关处</w:t>
      </w:r>
      <w:r>
        <w:rPr>
          <w:rFonts w:hint="eastAsia" w:ascii="Times New Roman" w:hAnsi="Times New Roman" w:eastAsia="方正仿宋简体" w:cs="仿宋_GB2312"/>
          <w:sz w:val="32"/>
          <w:szCs w:val="32"/>
          <w:lang w:eastAsia="zh-CN"/>
        </w:rPr>
        <w:t>（室）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、</w:t>
      </w:r>
      <w:r>
        <w:rPr>
          <w:rFonts w:ascii="Times New Roman" w:hAnsi="Times New Roman" w:eastAsia="方正仿宋简体" w:cs="仿宋_GB2312"/>
          <w:sz w:val="32"/>
          <w:szCs w:val="32"/>
        </w:rPr>
        <w:t>市</w:t>
      </w:r>
      <w:r>
        <w:rPr>
          <w:rFonts w:hint="eastAsia" w:ascii="Times New Roman" w:hAnsi="Times New Roman" w:eastAsia="方正仿宋简体" w:cs="仿宋_GB2312"/>
          <w:sz w:val="32"/>
          <w:szCs w:val="32"/>
          <w:lang w:eastAsia="zh-CN"/>
        </w:rPr>
        <w:t>（</w:t>
      </w:r>
      <w:r>
        <w:rPr>
          <w:rFonts w:ascii="Times New Roman" w:hAnsi="Times New Roman" w:eastAsia="方正仿宋简体" w:cs="仿宋_GB2312"/>
          <w:sz w:val="32"/>
          <w:szCs w:val="32"/>
        </w:rPr>
        <w:t>州</w:t>
      </w:r>
      <w:r>
        <w:rPr>
          <w:rFonts w:hint="eastAsia" w:ascii="Times New Roman" w:hAnsi="Times New Roman" w:eastAsia="方正仿宋简体" w:cs="仿宋_GB2312"/>
          <w:sz w:val="32"/>
          <w:szCs w:val="32"/>
          <w:lang w:eastAsia="zh-CN"/>
        </w:rPr>
        <w:t>）局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及</w:t>
      </w:r>
      <w:r>
        <w:rPr>
          <w:rFonts w:hint="eastAsia" w:ascii="Times New Roman" w:hAnsi="Times New Roman" w:eastAsia="方正仿宋简体" w:cs="仿宋_GB2312"/>
          <w:sz w:val="32"/>
          <w:szCs w:val="32"/>
          <w:lang w:eastAsia="zh-CN"/>
        </w:rPr>
        <w:t>有关</w:t>
      </w:r>
      <w:r>
        <w:rPr>
          <w:rFonts w:ascii="Times New Roman" w:hAnsi="Times New Roman" w:eastAsia="方正仿宋简体" w:cs="仿宋_GB2312"/>
          <w:sz w:val="32"/>
          <w:szCs w:val="32"/>
        </w:rPr>
        <w:t>技术机构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意见</w:t>
      </w:r>
      <w:r>
        <w:rPr>
          <w:rFonts w:hint="eastAsia" w:ascii="Times New Roman" w:hAnsi="Times New Roman" w:eastAsia="方正仿宋简体" w:cs="仿宋_GB2312"/>
          <w:sz w:val="32"/>
          <w:szCs w:val="32"/>
          <w:highlight w:val="none"/>
          <w:lang w:eastAsia="zh-CN"/>
        </w:rPr>
        <w:t>，将意见建议</w:t>
      </w:r>
      <w:r>
        <w:rPr>
          <w:rFonts w:hint="eastAsia" w:ascii="Times New Roman" w:hAnsi="Times New Roman" w:eastAsia="方正仿宋简体" w:cs="仿宋_GB2312"/>
          <w:sz w:val="32"/>
          <w:szCs w:val="32"/>
          <w:lang w:eastAsia="zh-CN"/>
        </w:rPr>
        <w:t>汇总完善后呈报分管局领导征求意见，并于</w:t>
      </w:r>
      <w:r>
        <w:rPr>
          <w:rFonts w:hint="eastAsia" w:ascii="Times New Roman" w:hAnsi="Times New Roman" w:eastAsia="方正仿宋简体" w:cs="仿宋_GB2312"/>
          <w:sz w:val="32"/>
          <w:szCs w:val="32"/>
          <w:lang w:val="en-US" w:eastAsia="zh-CN"/>
        </w:rPr>
        <w:t>5月30日在官网公开征集社会公众意见</w:t>
      </w:r>
      <w:r>
        <w:rPr>
          <w:rFonts w:hint="eastAsia" w:ascii="Times New Roman" w:hAnsi="Times New Roman" w:eastAsia="方正仿宋简体" w:cs="仿宋_GB2312"/>
          <w:color w:val="auto"/>
          <w:sz w:val="32"/>
          <w:szCs w:val="32"/>
          <w:lang w:eastAsia="zh-CN"/>
        </w:rPr>
        <w:t>。</w:t>
      </w:r>
    </w:p>
    <w:p>
      <w:pPr>
        <w:tabs>
          <w:tab w:val="center" w:leader="dot" w:pos="9072"/>
        </w:tabs>
        <w:spacing w:line="240" w:lineRule="auto"/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三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、主要内容</w:t>
      </w:r>
    </w:p>
    <w:p>
      <w:pPr>
        <w:tabs>
          <w:tab w:val="center" w:leader="dot" w:pos="9072"/>
        </w:tabs>
        <w:spacing w:line="240" w:lineRule="auto"/>
        <w:ind w:firstLine="642" w:firstLineChars="200"/>
        <w:rPr>
          <w:rFonts w:hint="eastAsia" w:ascii="Times New Roman" w:hAnsi="Times New Roman" w:eastAsia="方正仿宋简体" w:cs="仿宋_GB2312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（一）总则。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第一条至第九条，对《工作</w:t>
      </w:r>
      <w:r>
        <w:rPr>
          <w:rFonts w:hint="eastAsia" w:cs="仿宋_GB2312"/>
          <w:sz w:val="32"/>
          <w:szCs w:val="32"/>
          <w:lang w:eastAsia="zh-CN"/>
        </w:rPr>
        <w:t>细则</w:t>
      </w:r>
      <w:bookmarkStart w:id="0" w:name="_GoBack"/>
      <w:bookmarkEnd w:id="0"/>
      <w:r>
        <w:rPr>
          <w:rFonts w:hint="eastAsia" w:ascii="Times New Roman" w:hAnsi="Times New Roman" w:eastAsia="方正仿宋简体" w:cs="仿宋_GB2312"/>
          <w:sz w:val="32"/>
          <w:szCs w:val="32"/>
        </w:rPr>
        <w:t>》的目的依据、适用范围、职责分工和抽查费用等做出了规定，明确信息化建设的重要内容。</w:t>
      </w:r>
    </w:p>
    <w:p>
      <w:pPr>
        <w:tabs>
          <w:tab w:val="center" w:leader="dot" w:pos="9072"/>
        </w:tabs>
        <w:spacing w:line="240" w:lineRule="auto"/>
        <w:ind w:firstLine="642" w:firstLineChars="200"/>
        <w:rPr>
          <w:rFonts w:hint="eastAsia" w:ascii="仿宋_GB2312" w:hAnsi="仿宋_GB2312" w:eastAsia="方正黑体简体" w:cs="仿宋_GB2312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（二）计划组织。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第十条至第十九条，明确了监督抽查计划、实施细则、抽查方案制定的方式和主要内容。</w:t>
      </w:r>
    </w:p>
    <w:p>
      <w:pPr>
        <w:tabs>
          <w:tab w:val="center" w:leader="dot" w:pos="9072"/>
        </w:tabs>
        <w:spacing w:line="240" w:lineRule="auto"/>
        <w:ind w:firstLine="642" w:firstLineChars="200"/>
        <w:rPr>
          <w:rFonts w:hint="eastAsia" w:ascii="Times New Roman" w:hAnsi="Times New Roman" w:eastAsia="方正仿宋简体" w:cs="仿宋_GB2312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（三）抽样。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第二十条至第四十</w:t>
      </w:r>
      <w:r>
        <w:rPr>
          <w:rFonts w:hint="eastAsia" w:ascii="Times New Roman" w:hAnsi="Times New Roman" w:eastAsia="方正仿宋简体" w:cs="仿宋_GB2312"/>
          <w:sz w:val="32"/>
          <w:szCs w:val="32"/>
          <w:lang w:eastAsia="zh-CN"/>
        </w:rPr>
        <w:t>九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条，分5小节分别规范抽样基本规定、现场抽样、网络抽样、异常情况处理和抽样结果处理工作。</w:t>
      </w:r>
    </w:p>
    <w:p>
      <w:pPr>
        <w:tabs>
          <w:tab w:val="center" w:leader="dot" w:pos="9072"/>
        </w:tabs>
        <w:spacing w:line="240" w:lineRule="auto"/>
        <w:ind w:firstLine="642" w:firstLineChars="200"/>
        <w:rPr>
          <w:rFonts w:hint="eastAsia" w:ascii="Times New Roman" w:hAnsi="Times New Roman" w:eastAsia="方正仿宋简体" w:cs="仿宋_GB2312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（四）检验。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第</w:t>
      </w:r>
      <w:r>
        <w:rPr>
          <w:rFonts w:hint="eastAsia" w:ascii="Times New Roman" w:hAnsi="Times New Roman" w:eastAsia="方正仿宋简体" w:cs="仿宋_GB2312"/>
          <w:sz w:val="32"/>
          <w:szCs w:val="32"/>
          <w:lang w:eastAsia="zh-CN"/>
        </w:rPr>
        <w:t>五十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条至第六十</w:t>
      </w:r>
      <w:r>
        <w:rPr>
          <w:rFonts w:hint="eastAsia" w:ascii="Times New Roman" w:hAnsi="Times New Roman" w:eastAsia="方正仿宋简体" w:cs="仿宋_GB2312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条，规定了检验人员、样品接收、资质核查、检验协助、检验过程、现场检验、检验异常情况、检验报告、汇总分析、检验数据录入、检验经费、结果上报等内容。</w:t>
      </w:r>
    </w:p>
    <w:p>
      <w:pPr>
        <w:tabs>
          <w:tab w:val="center" w:leader="dot" w:pos="9072"/>
        </w:tabs>
        <w:spacing w:line="240" w:lineRule="auto"/>
        <w:ind w:firstLine="642" w:firstLineChars="200"/>
        <w:rPr>
          <w:rFonts w:hint="eastAsia" w:ascii="Times New Roman" w:hAnsi="Times New Roman" w:eastAsia="方正仿宋简体" w:cs="仿宋_GB2312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（五）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结论告知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。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第六十</w:t>
      </w:r>
      <w:r>
        <w:rPr>
          <w:rFonts w:hint="eastAsia" w:ascii="Times New Roman" w:hAnsi="Times New Roman" w:eastAsia="方正仿宋简体" w:cs="仿宋_GB2312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条至第六十</w:t>
      </w:r>
      <w:r>
        <w:rPr>
          <w:rFonts w:hint="eastAsia" w:ascii="Times New Roman" w:hAnsi="Times New Roman" w:eastAsia="方正仿宋简体" w:cs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条，规范了结果通知内容、形式、时间和送达方式。</w:t>
      </w:r>
    </w:p>
    <w:p>
      <w:pPr>
        <w:tabs>
          <w:tab w:val="center" w:leader="dot" w:pos="9072"/>
        </w:tabs>
        <w:spacing w:line="240" w:lineRule="auto"/>
        <w:ind w:firstLine="642" w:firstLineChars="200"/>
        <w:rPr>
          <w:rFonts w:hint="eastAsia" w:ascii="Times New Roman" w:hAnsi="Times New Roman" w:eastAsia="方正仿宋简体" w:cs="仿宋_GB2312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（六）异议处理。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第六十</w:t>
      </w:r>
      <w:r>
        <w:rPr>
          <w:rFonts w:hint="eastAsia" w:ascii="Times New Roman" w:hAnsi="Times New Roman" w:eastAsia="方正仿宋简体" w:cs="仿宋_GB2312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条至第七十</w:t>
      </w:r>
      <w:r>
        <w:rPr>
          <w:rFonts w:hint="eastAsia" w:ascii="Times New Roman" w:hAnsi="Times New Roman" w:eastAsia="方正仿宋简体" w:cs="仿宋_GB2312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条，从异议申请、异议受理、异议处理、复检等方面，完善了异议处理工作规范。</w:t>
      </w:r>
    </w:p>
    <w:p>
      <w:pPr>
        <w:tabs>
          <w:tab w:val="center" w:leader="dot" w:pos="9072"/>
        </w:tabs>
        <w:spacing w:line="240" w:lineRule="auto"/>
        <w:ind w:firstLine="642" w:firstLineChars="200"/>
        <w:rPr>
          <w:rFonts w:hint="eastAsia" w:ascii="Times New Roman" w:hAnsi="Times New Roman" w:eastAsia="方正仿宋简体" w:cs="仿宋_GB2312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（七）结果处理。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第七十</w:t>
      </w:r>
      <w:r>
        <w:rPr>
          <w:rFonts w:hint="eastAsia" w:ascii="Times New Roman" w:hAnsi="Times New Roman" w:eastAsia="方正仿宋简体" w:cs="仿宋_GB2312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条至第八十</w:t>
      </w:r>
      <w:r>
        <w:rPr>
          <w:rFonts w:hint="eastAsia" w:cs="仿宋_GB2312"/>
          <w:sz w:val="32"/>
          <w:szCs w:val="32"/>
          <w:lang w:eastAsia="zh-CN"/>
        </w:rPr>
        <w:t>七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条，规定了监督抽查不合格结果通报、移送、责令改正、复查、约谈、结果公开、质量分析等工作要求</w:t>
      </w:r>
      <w:r>
        <w:rPr>
          <w:rFonts w:hint="eastAsia" w:ascii="Times New Roman" w:hAnsi="Times New Roman" w:eastAsia="方正仿宋简体" w:cs="仿宋_GB2312"/>
          <w:sz w:val="32"/>
          <w:szCs w:val="32"/>
          <w:lang w:eastAsia="zh-CN"/>
        </w:rPr>
        <w:t>。</w:t>
      </w:r>
    </w:p>
    <w:p>
      <w:pPr>
        <w:tabs>
          <w:tab w:val="center" w:leader="dot" w:pos="9072"/>
        </w:tabs>
        <w:spacing w:line="240" w:lineRule="auto"/>
        <w:ind w:firstLine="642" w:firstLineChars="200"/>
        <w:rPr>
          <w:rFonts w:hint="eastAsia" w:ascii="Times New Roman" w:hAnsi="Times New Roman" w:eastAsia="方正仿宋简体" w:cs="仿宋_GB2312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（八）样品处置。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第八十</w:t>
      </w:r>
      <w:r>
        <w:rPr>
          <w:rFonts w:hint="eastAsia" w:cs="仿宋_GB2312"/>
          <w:sz w:val="32"/>
          <w:szCs w:val="32"/>
          <w:lang w:eastAsia="zh-CN"/>
        </w:rPr>
        <w:t>八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条至第</w:t>
      </w:r>
      <w:r>
        <w:rPr>
          <w:rFonts w:hint="eastAsia" w:ascii="Times New Roman" w:hAnsi="Times New Roman" w:eastAsia="方正仿宋简体" w:cs="仿宋_GB2312"/>
          <w:sz w:val="32"/>
          <w:szCs w:val="32"/>
          <w:lang w:eastAsia="zh-CN"/>
        </w:rPr>
        <w:t>九十</w:t>
      </w:r>
      <w:r>
        <w:rPr>
          <w:rFonts w:hint="eastAsia" w:cs="仿宋_GB2312"/>
          <w:sz w:val="32"/>
          <w:szCs w:val="32"/>
          <w:lang w:eastAsia="zh-CN"/>
        </w:rPr>
        <w:t>九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条，制定了监督抽查样品处置的细化方案，明确样品处置主体、处置方式、留样期、处置经费及处置报告的要求，使样品从抽取到处置的管理流程形成闭环。</w:t>
      </w:r>
    </w:p>
    <w:p>
      <w:pPr>
        <w:tabs>
          <w:tab w:val="center" w:leader="dot" w:pos="9072"/>
        </w:tabs>
        <w:spacing w:line="240" w:lineRule="auto"/>
        <w:ind w:firstLine="642" w:firstLineChars="200"/>
        <w:rPr>
          <w:rFonts w:hint="eastAsia" w:ascii="Times New Roman" w:hAnsi="Times New Roman" w:eastAsia="方正仿宋简体" w:cs="仿宋_GB2312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（九）监督抽查评价。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第</w:t>
      </w:r>
      <w:r>
        <w:rPr>
          <w:rFonts w:hint="eastAsia" w:cs="仿宋_GB2312"/>
          <w:sz w:val="32"/>
          <w:szCs w:val="32"/>
          <w:lang w:eastAsia="zh-CN"/>
        </w:rPr>
        <w:t>一百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条至</w:t>
      </w:r>
      <w:r>
        <w:rPr>
          <w:rFonts w:hint="eastAsia" w:cs="仿宋_GB2312"/>
          <w:sz w:val="32"/>
          <w:szCs w:val="32"/>
          <w:lang w:eastAsia="zh-CN"/>
        </w:rPr>
        <w:t>一百零二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条，制定了监督抽查项目评估和检验机构工作质量评价工作制度，以及对检验机构工作质量评价结果的通报制度。</w:t>
      </w:r>
    </w:p>
    <w:p>
      <w:pPr>
        <w:tabs>
          <w:tab w:val="center" w:leader="dot" w:pos="9072"/>
        </w:tabs>
        <w:spacing w:line="240" w:lineRule="auto"/>
        <w:ind w:firstLine="642" w:firstLineChars="200"/>
        <w:rPr>
          <w:rFonts w:hint="eastAsia" w:ascii="Times New Roman" w:hAnsi="Times New Roman" w:eastAsia="方正仿宋简体" w:cs="仿宋_GB2312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（十）附则。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第一百</w:t>
      </w:r>
      <w:r>
        <w:rPr>
          <w:rFonts w:hint="eastAsia" w:cs="仿宋_GB2312"/>
          <w:sz w:val="32"/>
          <w:szCs w:val="32"/>
          <w:lang w:eastAsia="zh-CN"/>
        </w:rPr>
        <w:t>零三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条至第一百零</w:t>
      </w:r>
      <w:r>
        <w:rPr>
          <w:rFonts w:hint="eastAsia" w:cs="仿宋_GB2312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条，对全文日期界定予以说明，明确实施日期。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altName w:val="方正黑体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5FFF42C"/>
    <w:rsid w:val="D5FFF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0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2023-11-15T10:22:00Z</dcterms:created>
  <dc:creator>user</dc:creator>
  <cp:lastModifiedBy>user</cp:lastModifiedBy>
  <dcterms:modified xsi:type="dcterms:W3CDTF">2023-11-15T10:31:37Z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