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《四川省食品安全和产业发展中长期规划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（2021—2035）》意见需求清单</w:t>
      </w:r>
    </w:p>
    <w:p>
      <w:pPr>
        <w:rPr>
          <w:rFonts w:hint="eastAsia" w:ascii="黑体" w:hAnsi="黑体" w:eastAsia="黑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一、健全食品安全法规标准体系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1、食品安全法律制度创新建议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2、地方优势特色食品标准建议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3、食品安全标准协调会商和收集反馈工作机制创新建议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二、加强推进食品安全监管方式、制度建议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1、治理产地环境污染问题建议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2、农业投入品监管方式、途径建议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3、食品加工质量、流通质量安全的监管方式、途径建议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4、食品经营、餐饮服务质量的监管方式、途径建议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5、进口食品、冷链食品、特殊食品的监管方式、途径建议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三、食品安全相关法律法规创新建议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1、打击违法犯罪行为的措施建议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2、衔接食品安全行政执法与刑事司法的措施建议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3、行政综合执法工作机制完善创新建议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4、信用监管和联合惩戒途径建议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四、完善生产经营者主体责任落实体系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、质量安全管理责任落实体系建议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2、促进食品生产经营企业质量提升的措施建议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3、完善食品生产经营产品追溯体系建议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4、完善食品安全责任保险机制建议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5、完善从业人员培训考核机制建议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五、深化食品安全治理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1、落实食品安全党政同责措施建议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2、食品安全综合协调体制创新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3、基层综合执法手段创新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六、提升食品安全风险防控能力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1、完善食品安全质量检验检测设施体系建议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2、检验检测技术能力建设创新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3、提升食品安全风险评估与监测预警能力建议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4、完善食品安全抽检监测机制建议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5、食品安全事故应急处置专项预案创新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七、推动食品产业高质量发展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1、农产品认证制度改革创新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2、农产品绿色发展质量提升工程创新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3、食品产业转型升级措施建议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4、食品质量与安全技术研究创新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八、全面提高食品安全现代技术水平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1、建设完善食品安全追溯、监管、检测等平台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2、完善食品安全全程追溯体系、监管服务体系建议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3、餐厨废弃物循环利用体系创新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九、积极完善食品安全社会共治体系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1、开展食品安全科普宣传教育的途径创新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2、食品安全风险交流模式创新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3、社会监督机制完善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4、成渝合作途径创新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十、其他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其他保障食品安全和食品产业良性发展的相关规划建议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20"/>
    <w:rsid w:val="0005554B"/>
    <w:rsid w:val="000731CE"/>
    <w:rsid w:val="00112445"/>
    <w:rsid w:val="001A7FDA"/>
    <w:rsid w:val="001E0153"/>
    <w:rsid w:val="00471EC3"/>
    <w:rsid w:val="00572249"/>
    <w:rsid w:val="00994BF6"/>
    <w:rsid w:val="00A11220"/>
    <w:rsid w:val="00A2656B"/>
    <w:rsid w:val="00B530C4"/>
    <w:rsid w:val="00C57C91"/>
    <w:rsid w:val="00CF0FC8"/>
    <w:rsid w:val="00D13690"/>
    <w:rsid w:val="00E803FE"/>
    <w:rsid w:val="00F61EDB"/>
    <w:rsid w:val="00FF56C6"/>
    <w:rsid w:val="54D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775</Characters>
  <Lines>6</Lines>
  <Paragraphs>1</Paragraphs>
  <TotalTime>101</TotalTime>
  <ScaleCrop>false</ScaleCrop>
  <LinksUpToDate>false</LinksUpToDate>
  <CharactersWithSpaces>909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2021-09-13T13:24:00Z</dcterms:created>
  <dc:creator>Lenovo</dc:creator>
  <cp:lastModifiedBy>冯凯</cp:lastModifiedBy>
  <dcterms:modified xsi:type="dcterms:W3CDTF">2021-09-26T07:51:32Z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FDE7B310D6A842C596DD224BA034963D</vt:lpwstr>
  </property>
</Properties>
</file>