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B3" w:rsidRDefault="00B46546" w:rsidP="00C95D6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四川省市场监管</w:t>
      </w:r>
      <w:r w:rsidR="00A42CBA">
        <w:rPr>
          <w:rFonts w:ascii="方正小标宋简体" w:eastAsia="方正小标宋简体" w:hint="eastAsia"/>
          <w:sz w:val="44"/>
          <w:szCs w:val="44"/>
        </w:rPr>
        <w:t>领域</w:t>
      </w:r>
      <w:r w:rsidR="005517B4">
        <w:rPr>
          <w:rFonts w:ascii="方正小标宋简体" w:eastAsia="方正小标宋简体" w:hint="eastAsia"/>
          <w:sz w:val="44"/>
          <w:szCs w:val="44"/>
        </w:rPr>
        <w:t>“首违不罚”</w:t>
      </w:r>
      <w:r w:rsidR="00BC3AB3">
        <w:rPr>
          <w:rFonts w:ascii="方正小标宋简体" w:eastAsia="方正小标宋简体" w:hint="eastAsia"/>
          <w:sz w:val="44"/>
          <w:szCs w:val="44"/>
        </w:rPr>
        <w:t>指导意见</w:t>
      </w:r>
    </w:p>
    <w:p w:rsidR="0027710C" w:rsidRPr="00A64F0C" w:rsidRDefault="00A64F0C" w:rsidP="00C95D66">
      <w:pPr>
        <w:spacing w:line="600" w:lineRule="exact"/>
        <w:jc w:val="center"/>
        <w:rPr>
          <w:rFonts w:ascii="方正楷体简体" w:eastAsia="方正楷体简体"/>
          <w:szCs w:val="32"/>
        </w:rPr>
      </w:pPr>
      <w:r>
        <w:rPr>
          <w:rFonts w:ascii="方正楷体简体" w:eastAsia="方正楷体简体" w:hint="eastAsia"/>
          <w:szCs w:val="32"/>
        </w:rPr>
        <w:t>（</w:t>
      </w:r>
      <w:r w:rsidR="0027710C" w:rsidRPr="00A64F0C">
        <w:rPr>
          <w:rFonts w:ascii="方正楷体简体" w:eastAsia="方正楷体简体" w:hint="eastAsia"/>
          <w:szCs w:val="32"/>
        </w:rPr>
        <w:t>征求意见稿</w:t>
      </w:r>
      <w:r>
        <w:rPr>
          <w:rFonts w:ascii="方正楷体简体" w:eastAsia="方正楷体简体" w:hint="eastAsia"/>
          <w:szCs w:val="32"/>
        </w:rPr>
        <w:t>）</w:t>
      </w:r>
    </w:p>
    <w:p w:rsidR="00D74A1A" w:rsidRDefault="00D74A1A" w:rsidP="00D74A1A">
      <w:pPr>
        <w:spacing w:line="600" w:lineRule="exact"/>
        <w:ind w:firstLineChars="200" w:firstLine="640"/>
        <w:rPr>
          <w:rFonts w:ascii="方正仿宋简体"/>
          <w:szCs w:val="32"/>
        </w:rPr>
      </w:pPr>
      <w:r>
        <w:rPr>
          <w:rFonts w:ascii="方正仿宋简体" w:hint="eastAsia"/>
          <w:szCs w:val="32"/>
        </w:rPr>
        <w:t xml:space="preserve"> </w:t>
      </w:r>
    </w:p>
    <w:p w:rsidR="00BC3AB3" w:rsidRPr="00BA4B2F" w:rsidRDefault="00D74A1A" w:rsidP="00BC3AB3">
      <w:pPr>
        <w:spacing w:line="560" w:lineRule="exact"/>
        <w:ind w:firstLine="640"/>
        <w:rPr>
          <w:rFonts w:ascii="方正仿宋简体" w:hAnsi="仿宋_GB2312" w:cs="仿宋_GB2312"/>
          <w:szCs w:val="32"/>
        </w:rPr>
      </w:pPr>
      <w:r w:rsidRPr="00BA4B2F">
        <w:rPr>
          <w:rFonts w:ascii="方正仿宋简体" w:hint="eastAsia"/>
          <w:szCs w:val="32"/>
        </w:rPr>
        <w:t>为进一步推进严格规范公正文明执法，</w:t>
      </w:r>
      <w:r w:rsidR="00912C14">
        <w:rPr>
          <w:rFonts w:ascii="方正仿宋简体" w:hint="eastAsia"/>
          <w:szCs w:val="32"/>
        </w:rPr>
        <w:t>助力</w:t>
      </w:r>
      <w:r w:rsidR="007C2BF8">
        <w:rPr>
          <w:rFonts w:ascii="方正仿宋简体" w:hint="eastAsia"/>
          <w:szCs w:val="32"/>
        </w:rPr>
        <w:t>市场监管</w:t>
      </w:r>
      <w:r w:rsidR="00912C14">
        <w:rPr>
          <w:rFonts w:ascii="方正仿宋简体" w:hint="eastAsia"/>
          <w:szCs w:val="32"/>
        </w:rPr>
        <w:t>法治化营商环境建设，</w:t>
      </w:r>
      <w:r w:rsidR="00912C14" w:rsidRPr="00BA4B2F">
        <w:rPr>
          <w:rFonts w:ascii="方正仿宋简体" w:hint="eastAsia"/>
          <w:szCs w:val="32"/>
        </w:rPr>
        <w:t>根据《中华人民共和国行政处罚法》《市场监管总局关于规范市场监督管理行政处罚裁量权的指导意见》等规定，</w:t>
      </w:r>
      <w:r w:rsidR="00912C14">
        <w:rPr>
          <w:rFonts w:ascii="方正仿宋简体" w:hAnsi="仿宋_GB2312" w:cs="仿宋_GB2312" w:hint="eastAsia"/>
          <w:szCs w:val="32"/>
        </w:rPr>
        <w:t>提出如下</w:t>
      </w:r>
      <w:r w:rsidR="00BC3AB3" w:rsidRPr="00BA4B2F">
        <w:rPr>
          <w:rFonts w:ascii="方正仿宋简体" w:hAnsi="仿宋_GB2312" w:cs="仿宋_GB2312" w:hint="eastAsia"/>
          <w:szCs w:val="32"/>
        </w:rPr>
        <w:t>意见。</w:t>
      </w:r>
    </w:p>
    <w:p w:rsidR="007C10E7" w:rsidRDefault="00D74A1A" w:rsidP="00D74A1A">
      <w:pPr>
        <w:spacing w:line="600" w:lineRule="exact"/>
        <w:ind w:firstLineChars="200" w:firstLine="640"/>
        <w:rPr>
          <w:rFonts w:ascii="方正黑体简体" w:eastAsia="方正黑体简体"/>
          <w:szCs w:val="32"/>
        </w:rPr>
      </w:pPr>
      <w:r w:rsidRPr="004144E8">
        <w:rPr>
          <w:rFonts w:ascii="方正黑体简体" w:eastAsia="方正黑体简体" w:hint="eastAsia"/>
          <w:szCs w:val="32"/>
        </w:rPr>
        <w:t>一、</w:t>
      </w:r>
      <w:r w:rsidR="007C10E7">
        <w:rPr>
          <w:rFonts w:ascii="方正黑体简体" w:eastAsia="方正黑体简体" w:hint="eastAsia"/>
          <w:szCs w:val="32"/>
        </w:rPr>
        <w:t>指导思想</w:t>
      </w:r>
    </w:p>
    <w:p w:rsidR="00D34909" w:rsidRPr="00492640" w:rsidRDefault="007C10E7" w:rsidP="006A7D1B">
      <w:pPr>
        <w:spacing w:line="600" w:lineRule="exact"/>
        <w:ind w:firstLineChars="200" w:firstLine="640"/>
        <w:rPr>
          <w:rFonts w:ascii="Arial" w:hAnsi="Arial" w:cs="Arial"/>
          <w:color w:val="000000" w:themeColor="text1"/>
          <w:shd w:val="clear" w:color="auto" w:fill="FFFFFF"/>
        </w:rPr>
      </w:pPr>
      <w:r w:rsidRPr="00492640">
        <w:rPr>
          <w:rFonts w:ascii="方正仿宋简体" w:hAnsi="仿宋_GB2312" w:cs="仿宋_GB2312" w:hint="eastAsia"/>
          <w:color w:val="000000" w:themeColor="text1"/>
          <w:szCs w:val="32"/>
        </w:rPr>
        <w:t>以习近平新时代中国特色社会主义思想为指导，深入贯彻习近平法治思想，</w:t>
      </w:r>
      <w:r w:rsidR="006A7D1B" w:rsidRPr="00492640">
        <w:rPr>
          <w:rFonts w:ascii="方正仿宋简体" w:hAnsi="仿宋_GB2312" w:cs="仿宋_GB2312" w:hint="eastAsia"/>
          <w:color w:val="000000" w:themeColor="text1"/>
          <w:szCs w:val="32"/>
        </w:rPr>
        <w:t>落</w:t>
      </w:r>
      <w:proofErr w:type="gramStart"/>
      <w:r w:rsidR="006A7D1B" w:rsidRPr="00492640">
        <w:rPr>
          <w:rFonts w:ascii="方正仿宋简体" w:hAnsi="仿宋_GB2312" w:cs="仿宋_GB2312" w:hint="eastAsia"/>
          <w:color w:val="000000" w:themeColor="text1"/>
          <w:szCs w:val="32"/>
        </w:rPr>
        <w:t>实习近平关于</w:t>
      </w:r>
      <w:proofErr w:type="gramEnd"/>
      <w:r w:rsidR="006A7D1B" w:rsidRPr="00492640">
        <w:rPr>
          <w:rFonts w:ascii="方正仿宋简体" w:hAnsi="仿宋_GB2312" w:cs="仿宋_GB2312" w:hint="eastAsia"/>
          <w:color w:val="000000" w:themeColor="text1"/>
          <w:szCs w:val="32"/>
        </w:rPr>
        <w:t>优化营商环境重要论述精神，</w:t>
      </w:r>
      <w:r w:rsidR="00D34909" w:rsidRPr="00492640">
        <w:rPr>
          <w:rFonts w:ascii="方正仿宋简体" w:hAnsi="仿宋_GB2312" w:cs="仿宋_GB2312" w:hint="eastAsia"/>
          <w:color w:val="000000" w:themeColor="text1"/>
          <w:szCs w:val="32"/>
        </w:rPr>
        <w:t>牢固树立包容审慎监管理念，推进严格规范公正文明执法，</w:t>
      </w:r>
      <w:r w:rsidR="00D34909" w:rsidRPr="00492640">
        <w:rPr>
          <w:rFonts w:ascii="Arial" w:hAnsi="Arial" w:cs="Arial" w:hint="eastAsia"/>
          <w:color w:val="000000" w:themeColor="text1"/>
          <w:shd w:val="clear" w:color="auto" w:fill="FFFFFF"/>
        </w:rPr>
        <w:t>聚焦市场主体关切，坚持服务导向、提升管理效能、转变执法模式，</w:t>
      </w:r>
      <w:r w:rsidR="00D34909" w:rsidRPr="00492640">
        <w:rPr>
          <w:rFonts w:ascii="方正仿宋简体" w:hAnsi="仿宋_GB2312" w:cs="仿宋_GB2312" w:hint="eastAsia"/>
          <w:color w:val="000000" w:themeColor="text1"/>
          <w:szCs w:val="32"/>
        </w:rPr>
        <w:t>为市场主体纠错减负，</w:t>
      </w:r>
      <w:r w:rsidR="00D34909" w:rsidRPr="00492640">
        <w:rPr>
          <w:rFonts w:ascii="Arial" w:hAnsi="Arial" w:cs="Arial" w:hint="eastAsia"/>
          <w:color w:val="000000" w:themeColor="text1"/>
          <w:shd w:val="clear" w:color="auto" w:fill="FFFFFF"/>
        </w:rPr>
        <w:t>营造公开透明、包容审慎的</w:t>
      </w:r>
      <w:r w:rsidR="004D4012">
        <w:rPr>
          <w:rFonts w:ascii="Arial" w:hAnsi="Arial" w:cs="Arial" w:hint="eastAsia"/>
          <w:color w:val="000000" w:themeColor="text1"/>
          <w:shd w:val="clear" w:color="auto" w:fill="FFFFFF"/>
        </w:rPr>
        <w:t>柔性</w:t>
      </w:r>
      <w:r w:rsidR="00EF7F73">
        <w:rPr>
          <w:rFonts w:ascii="Arial" w:hAnsi="Arial" w:cs="Arial" w:hint="eastAsia"/>
          <w:color w:val="000000" w:themeColor="text1"/>
          <w:shd w:val="clear" w:color="auto" w:fill="FFFFFF"/>
        </w:rPr>
        <w:t>执法</w:t>
      </w:r>
      <w:r w:rsidR="00D34909" w:rsidRPr="00492640">
        <w:rPr>
          <w:rFonts w:ascii="Arial" w:hAnsi="Arial" w:cs="Arial" w:hint="eastAsia"/>
          <w:color w:val="000000" w:themeColor="text1"/>
          <w:shd w:val="clear" w:color="auto" w:fill="FFFFFF"/>
        </w:rPr>
        <w:t>环境，</w:t>
      </w:r>
      <w:r w:rsidR="00D34909" w:rsidRPr="00492640">
        <w:rPr>
          <w:rFonts w:ascii="方正仿宋简体" w:hAnsi="仿宋_GB2312" w:cs="仿宋_GB2312" w:hint="eastAsia"/>
          <w:color w:val="000000" w:themeColor="text1"/>
          <w:szCs w:val="32"/>
        </w:rPr>
        <w:t>为全面优化营商环境提供法治支撑</w:t>
      </w:r>
      <w:r w:rsidR="00D34909" w:rsidRPr="00492640">
        <w:rPr>
          <w:rFonts w:ascii="Arial" w:hAnsi="Arial" w:cs="Arial" w:hint="eastAsia"/>
          <w:color w:val="000000" w:themeColor="text1"/>
          <w:shd w:val="clear" w:color="auto" w:fill="FFFFFF"/>
        </w:rPr>
        <w:t>。</w:t>
      </w:r>
    </w:p>
    <w:p w:rsidR="00D74A1A" w:rsidRPr="004144E8" w:rsidRDefault="007C2BF8" w:rsidP="00D74A1A">
      <w:pPr>
        <w:spacing w:line="600" w:lineRule="exact"/>
        <w:ind w:firstLineChars="200" w:firstLine="640"/>
        <w:rPr>
          <w:rFonts w:ascii="方正黑体简体" w:eastAsia="方正黑体简体"/>
          <w:szCs w:val="32"/>
        </w:rPr>
      </w:pPr>
      <w:r>
        <w:rPr>
          <w:rFonts w:ascii="方正黑体简体" w:eastAsia="方正黑体简体" w:hint="eastAsia"/>
          <w:szCs w:val="32"/>
        </w:rPr>
        <w:t>二、</w:t>
      </w:r>
      <w:r w:rsidR="00314A5E">
        <w:rPr>
          <w:rFonts w:ascii="方正黑体简体" w:eastAsia="方正黑体简体" w:hint="eastAsia"/>
          <w:szCs w:val="32"/>
        </w:rPr>
        <w:t>工作</w:t>
      </w:r>
      <w:r w:rsidR="002651FB">
        <w:rPr>
          <w:rFonts w:ascii="方正黑体简体" w:eastAsia="方正黑体简体" w:hint="eastAsia"/>
          <w:szCs w:val="32"/>
        </w:rPr>
        <w:t>举措</w:t>
      </w:r>
    </w:p>
    <w:p w:rsidR="00DD4C60" w:rsidRDefault="00FA48DC" w:rsidP="003B3B96">
      <w:pPr>
        <w:spacing w:line="600" w:lineRule="exact"/>
        <w:ind w:firstLineChars="200" w:firstLine="640"/>
        <w:rPr>
          <w:rFonts w:ascii="方正仿宋简体"/>
          <w:szCs w:val="32"/>
        </w:rPr>
      </w:pPr>
      <w:r>
        <w:rPr>
          <w:rFonts w:ascii="方正仿宋简体" w:hint="eastAsia"/>
          <w:szCs w:val="32"/>
        </w:rPr>
        <w:t>根据《中华人民共和国行政处罚法》第三十三条</w:t>
      </w:r>
      <w:r w:rsidR="00185248">
        <w:rPr>
          <w:rFonts w:ascii="方正仿宋简体" w:hint="eastAsia"/>
          <w:szCs w:val="32"/>
        </w:rPr>
        <w:t>第一款“对初次违法且危害后果轻微并及时改正的，可以不予处罚”</w:t>
      </w:r>
      <w:r>
        <w:rPr>
          <w:rFonts w:ascii="方正仿宋简体" w:hint="eastAsia"/>
          <w:szCs w:val="32"/>
        </w:rPr>
        <w:t>的规定，</w:t>
      </w:r>
      <w:r w:rsidR="00CF5A7D">
        <w:rPr>
          <w:rFonts w:ascii="方正仿宋简体" w:hint="eastAsia"/>
          <w:szCs w:val="32"/>
        </w:rPr>
        <w:t>结合市场监管法律法规</w:t>
      </w:r>
      <w:r w:rsidR="00455CF7">
        <w:rPr>
          <w:rFonts w:ascii="方正仿宋简体" w:hint="eastAsia"/>
          <w:szCs w:val="32"/>
        </w:rPr>
        <w:t>和相关规定</w:t>
      </w:r>
      <w:r w:rsidR="00CF5A7D">
        <w:rPr>
          <w:rFonts w:ascii="方正仿宋简体" w:hint="eastAsia"/>
          <w:szCs w:val="32"/>
        </w:rPr>
        <w:t>，制定《四川省市场监管领域“首违不罚”清单》</w:t>
      </w:r>
      <w:r w:rsidR="002A4F13">
        <w:rPr>
          <w:rFonts w:ascii="方正仿宋简体" w:hint="eastAsia"/>
          <w:szCs w:val="32"/>
        </w:rPr>
        <w:t>（以下简称</w:t>
      </w:r>
      <w:r w:rsidR="00FB3EA4">
        <w:rPr>
          <w:rFonts w:ascii="方正仿宋简体" w:hint="eastAsia"/>
          <w:szCs w:val="32"/>
        </w:rPr>
        <w:t>“</w:t>
      </w:r>
      <w:r w:rsidR="002A4F13">
        <w:rPr>
          <w:rFonts w:ascii="方正仿宋简体" w:hint="eastAsia"/>
          <w:szCs w:val="32"/>
        </w:rPr>
        <w:t>清单</w:t>
      </w:r>
      <w:r w:rsidR="00FB3EA4">
        <w:rPr>
          <w:rFonts w:ascii="方正仿宋简体" w:hint="eastAsia"/>
          <w:szCs w:val="32"/>
        </w:rPr>
        <w:t>”</w:t>
      </w:r>
      <w:r w:rsidR="002A4F13">
        <w:rPr>
          <w:rFonts w:ascii="方正仿宋简体" w:hint="eastAsia"/>
          <w:szCs w:val="32"/>
        </w:rPr>
        <w:t>》）</w:t>
      </w:r>
      <w:r w:rsidR="002651FB">
        <w:rPr>
          <w:rFonts w:ascii="方正仿宋简体" w:hint="eastAsia"/>
          <w:szCs w:val="32"/>
        </w:rPr>
        <w:t>。</w:t>
      </w:r>
      <w:r w:rsidR="00A02B6A">
        <w:rPr>
          <w:rFonts w:ascii="方正仿宋简体" w:hint="eastAsia"/>
          <w:szCs w:val="32"/>
        </w:rPr>
        <w:t>结合执法实际，对清单中所列各项</w:t>
      </w:r>
      <w:r w:rsidR="005D6B05">
        <w:rPr>
          <w:rFonts w:ascii="方正仿宋简体" w:hint="eastAsia"/>
          <w:szCs w:val="32"/>
        </w:rPr>
        <w:t>满足适用条件的</w:t>
      </w:r>
      <w:r w:rsidR="00A02B6A">
        <w:rPr>
          <w:rFonts w:ascii="方正仿宋简体" w:hint="eastAsia"/>
          <w:szCs w:val="32"/>
        </w:rPr>
        <w:t>行为</w:t>
      </w:r>
      <w:r w:rsidR="007656FC">
        <w:rPr>
          <w:rFonts w:ascii="方正仿宋简体" w:hint="eastAsia"/>
          <w:szCs w:val="32"/>
        </w:rPr>
        <w:t>，</w:t>
      </w:r>
      <w:r w:rsidR="001D2F8B">
        <w:rPr>
          <w:rFonts w:ascii="方正仿宋简体" w:hint="eastAsia"/>
          <w:szCs w:val="32"/>
        </w:rPr>
        <w:t>采取批评教育等方式，不予行政处罚</w:t>
      </w:r>
      <w:r w:rsidR="002651FB">
        <w:rPr>
          <w:rFonts w:ascii="方正仿宋简体" w:hint="eastAsia"/>
          <w:szCs w:val="32"/>
        </w:rPr>
        <w:t>。推动清单在全省系统推广使用，建立</w:t>
      </w:r>
      <w:r w:rsidR="003F2677">
        <w:rPr>
          <w:rFonts w:ascii="方正仿宋简体" w:hint="eastAsia"/>
          <w:szCs w:val="32"/>
        </w:rPr>
        <w:t>合法、</w:t>
      </w:r>
      <w:r w:rsidR="002651FB">
        <w:rPr>
          <w:rFonts w:ascii="方正仿宋简体" w:hint="eastAsia"/>
          <w:szCs w:val="32"/>
        </w:rPr>
        <w:t>统一、规范的“首</w:t>
      </w:r>
      <w:r w:rsidR="00BA0AF1">
        <w:rPr>
          <w:rFonts w:ascii="方正仿宋简体" w:hint="eastAsia"/>
          <w:szCs w:val="32"/>
        </w:rPr>
        <w:t>违</w:t>
      </w:r>
      <w:r w:rsidR="002651FB">
        <w:rPr>
          <w:rFonts w:ascii="方正仿宋简体" w:hint="eastAsia"/>
          <w:szCs w:val="32"/>
        </w:rPr>
        <w:t>不罚”执法模式</w:t>
      </w:r>
      <w:r w:rsidR="00184E85">
        <w:rPr>
          <w:rFonts w:ascii="方正仿宋简体" w:hint="eastAsia"/>
          <w:szCs w:val="32"/>
        </w:rPr>
        <w:t>。</w:t>
      </w:r>
    </w:p>
    <w:p w:rsidR="00D74A1A" w:rsidRDefault="004A16E9" w:rsidP="001D2F8B">
      <w:pPr>
        <w:spacing w:line="600" w:lineRule="exact"/>
        <w:ind w:firstLineChars="200" w:firstLine="640"/>
        <w:rPr>
          <w:rFonts w:ascii="方正黑体简体" w:eastAsia="方正黑体简体"/>
          <w:szCs w:val="32"/>
        </w:rPr>
      </w:pPr>
      <w:r>
        <w:rPr>
          <w:rFonts w:ascii="方正黑体简体" w:eastAsia="方正黑体简体" w:hint="eastAsia"/>
          <w:szCs w:val="32"/>
        </w:rPr>
        <w:lastRenderedPageBreak/>
        <w:t>三</w:t>
      </w:r>
      <w:r w:rsidR="00D74A1A" w:rsidRPr="004144E8">
        <w:rPr>
          <w:rFonts w:ascii="方正黑体简体" w:eastAsia="方正黑体简体" w:hint="eastAsia"/>
          <w:szCs w:val="32"/>
        </w:rPr>
        <w:t>、</w:t>
      </w:r>
      <w:r w:rsidR="00413DA9" w:rsidRPr="004144E8">
        <w:rPr>
          <w:rFonts w:ascii="方正黑体简体" w:eastAsia="方正黑体简体" w:hint="eastAsia"/>
          <w:szCs w:val="32"/>
        </w:rPr>
        <w:t>适用原则</w:t>
      </w:r>
    </w:p>
    <w:p w:rsidR="00132633" w:rsidRDefault="00132633" w:rsidP="005751E8">
      <w:pPr>
        <w:pStyle w:val="Bodytext10"/>
        <w:tabs>
          <w:tab w:val="left" w:pos="1624"/>
        </w:tabs>
        <w:spacing w:line="600" w:lineRule="exact"/>
        <w:ind w:firstLineChars="200" w:firstLine="642"/>
        <w:rPr>
          <w:rFonts w:ascii="方正仿宋简体" w:hAnsi="仿宋" w:cs="仿宋"/>
          <w:sz w:val="32"/>
          <w:szCs w:val="32"/>
          <w:lang w:eastAsia="zh-CN"/>
        </w:rPr>
      </w:pPr>
      <w:r>
        <w:rPr>
          <w:rFonts w:ascii="方正楷体简体" w:eastAsia="方正楷体简体" w:hAnsi="仿宋" w:cs="仿宋" w:hint="eastAsia"/>
          <w:b/>
          <w:sz w:val="32"/>
          <w:szCs w:val="32"/>
          <w:lang w:eastAsia="zh-CN"/>
        </w:rPr>
        <w:t>——</w:t>
      </w:r>
      <w:r w:rsidR="00105E9B">
        <w:rPr>
          <w:rFonts w:ascii="方正楷体简体" w:eastAsia="方正楷体简体" w:hAnsi="仿宋" w:cs="仿宋" w:hint="eastAsia"/>
          <w:b/>
          <w:sz w:val="32"/>
          <w:szCs w:val="32"/>
          <w:lang w:eastAsia="zh-CN"/>
        </w:rPr>
        <w:t>坚持合法性原则。</w:t>
      </w:r>
      <w:r w:rsidR="00C13D80" w:rsidRPr="00EC486E">
        <w:rPr>
          <w:rFonts w:ascii="方正仿宋简体" w:hAnsi="仿宋" w:cs="仿宋" w:hint="eastAsia"/>
          <w:sz w:val="32"/>
          <w:szCs w:val="32"/>
        </w:rPr>
        <w:t>清单的设立、运行必须</w:t>
      </w:r>
      <w:r w:rsidR="00B07FAD" w:rsidRPr="00B07FAD">
        <w:rPr>
          <w:rFonts w:ascii="方正仿宋简体" w:hAnsi="仿宋" w:cs="仿宋" w:hint="eastAsia"/>
          <w:sz w:val="32"/>
          <w:szCs w:val="32"/>
        </w:rPr>
        <w:t>依据法定权限，</w:t>
      </w:r>
      <w:r w:rsidR="00C13D80">
        <w:rPr>
          <w:rFonts w:ascii="方正仿宋简体" w:hAnsi="仿宋" w:cs="仿宋" w:hint="eastAsia"/>
          <w:sz w:val="32"/>
          <w:szCs w:val="32"/>
          <w:lang w:eastAsia="zh-CN"/>
        </w:rPr>
        <w:t>符合法律要求，</w:t>
      </w:r>
      <w:r w:rsidR="00132096" w:rsidRPr="00B07FAD">
        <w:rPr>
          <w:rFonts w:ascii="方正仿宋简体" w:hAnsi="仿宋" w:cs="仿宋" w:hint="eastAsia"/>
          <w:sz w:val="32"/>
          <w:szCs w:val="32"/>
        </w:rPr>
        <w:t>遵守法定程序</w:t>
      </w:r>
      <w:r w:rsidR="00132096">
        <w:rPr>
          <w:rFonts w:ascii="方正仿宋简体" w:hAnsi="仿宋" w:cs="仿宋" w:hint="eastAsia"/>
          <w:sz w:val="32"/>
          <w:szCs w:val="32"/>
          <w:lang w:eastAsia="zh-CN"/>
        </w:rPr>
        <w:t>，</w:t>
      </w:r>
      <w:r w:rsidR="00EC486E">
        <w:rPr>
          <w:rFonts w:ascii="方正仿宋简体" w:hAnsi="仿宋" w:cs="仿宋" w:hint="eastAsia"/>
          <w:sz w:val="32"/>
          <w:szCs w:val="32"/>
          <w:lang w:eastAsia="zh-CN"/>
        </w:rPr>
        <w:t>不能与法律、法规、规章等相抵触</w:t>
      </w:r>
      <w:r w:rsidR="00C13D80" w:rsidRPr="00C13D80">
        <w:rPr>
          <w:rFonts w:ascii="方正仿宋简体" w:hAnsi="仿宋" w:cs="仿宋" w:hint="eastAsia"/>
          <w:sz w:val="32"/>
          <w:szCs w:val="32"/>
        </w:rPr>
        <w:t>。</w:t>
      </w:r>
    </w:p>
    <w:p w:rsidR="005751E8" w:rsidRPr="005751E8" w:rsidRDefault="00910770" w:rsidP="00910770">
      <w:pPr>
        <w:pStyle w:val="Bodytext10"/>
        <w:tabs>
          <w:tab w:val="left" w:pos="844"/>
        </w:tabs>
        <w:spacing w:line="600" w:lineRule="exact"/>
        <w:ind w:firstLine="0"/>
        <w:rPr>
          <w:rFonts w:ascii="方正仿宋简体" w:hAnsi="仿宋" w:cs="仿宋"/>
          <w:color w:val="000000" w:themeColor="text1"/>
          <w:sz w:val="32"/>
          <w:szCs w:val="32"/>
          <w:lang w:eastAsia="zh-CN"/>
        </w:rPr>
      </w:pPr>
      <w:r>
        <w:rPr>
          <w:rFonts w:ascii="方正楷体简体" w:eastAsia="方正楷体简体" w:hint="eastAsia"/>
          <w:b/>
          <w:sz w:val="32"/>
          <w:szCs w:val="32"/>
          <w:lang w:eastAsia="zh-CN"/>
        </w:rPr>
        <w:t xml:space="preserve">    </w:t>
      </w:r>
      <w:r w:rsidR="005751E8">
        <w:rPr>
          <w:rFonts w:ascii="方正楷体简体" w:eastAsia="方正楷体简体" w:hint="eastAsia"/>
          <w:b/>
          <w:sz w:val="32"/>
          <w:szCs w:val="32"/>
          <w:lang w:eastAsia="zh-CN"/>
        </w:rPr>
        <w:t>——</w:t>
      </w:r>
      <w:r w:rsidR="005751E8" w:rsidRPr="005C137E">
        <w:rPr>
          <w:rFonts w:ascii="方正楷体简体" w:eastAsia="方正楷体简体" w:hint="eastAsia"/>
          <w:b/>
          <w:sz w:val="32"/>
          <w:szCs w:val="32"/>
        </w:rPr>
        <w:t>坚持严守安全底线原则。</w:t>
      </w:r>
      <w:r w:rsidR="005751E8" w:rsidRPr="00B06347">
        <w:rPr>
          <w:rFonts w:ascii="方正仿宋简体" w:hAnsi="仿宋" w:cs="仿宋" w:hint="eastAsia"/>
          <w:color w:val="000000" w:themeColor="text1"/>
          <w:sz w:val="32"/>
          <w:szCs w:val="32"/>
        </w:rPr>
        <w:t>对食品、特种设备</w:t>
      </w:r>
      <w:r w:rsidR="005751E8">
        <w:rPr>
          <w:rFonts w:ascii="方正仿宋简体" w:hAnsi="仿宋" w:cs="仿宋" w:hint="eastAsia"/>
          <w:color w:val="000000" w:themeColor="text1"/>
          <w:sz w:val="32"/>
          <w:szCs w:val="32"/>
          <w:lang w:eastAsia="zh-CN"/>
        </w:rPr>
        <w:t>、重大工业产品质量安全</w:t>
      </w:r>
      <w:r w:rsidR="005751E8" w:rsidRPr="00B06347">
        <w:rPr>
          <w:rFonts w:ascii="方正仿宋简体" w:hAnsi="仿宋" w:cs="仿宋" w:hint="eastAsia"/>
          <w:color w:val="000000" w:themeColor="text1"/>
          <w:sz w:val="32"/>
          <w:szCs w:val="32"/>
        </w:rPr>
        <w:t>等</w:t>
      </w:r>
      <w:r w:rsidR="005751E8">
        <w:rPr>
          <w:rFonts w:ascii="方正仿宋简体" w:hAnsi="仿宋" w:cs="仿宋" w:hint="eastAsia"/>
          <w:color w:val="000000" w:themeColor="text1"/>
          <w:sz w:val="32"/>
          <w:szCs w:val="32"/>
          <w:lang w:eastAsia="zh-CN"/>
        </w:rPr>
        <w:t>领域</w:t>
      </w:r>
      <w:r w:rsidR="005751E8" w:rsidRPr="00B06347">
        <w:rPr>
          <w:rFonts w:ascii="方正仿宋简体" w:hAnsi="仿宋" w:cs="仿宋" w:hint="eastAsia"/>
          <w:color w:val="000000" w:themeColor="text1"/>
          <w:sz w:val="32"/>
          <w:szCs w:val="32"/>
        </w:rPr>
        <w:t>的违法行为</w:t>
      </w:r>
      <w:r w:rsidR="005751E8">
        <w:rPr>
          <w:rFonts w:ascii="方正仿宋简体" w:hAnsi="仿宋" w:cs="仿宋" w:hint="eastAsia"/>
          <w:color w:val="000000" w:themeColor="text1"/>
          <w:sz w:val="32"/>
          <w:szCs w:val="32"/>
          <w:lang w:eastAsia="zh-CN"/>
        </w:rPr>
        <w:t>严格</w:t>
      </w:r>
      <w:r w:rsidR="005751E8" w:rsidRPr="00B06347">
        <w:rPr>
          <w:rFonts w:ascii="方正仿宋简体" w:hAnsi="仿宋" w:cs="仿宋" w:hint="eastAsia"/>
          <w:color w:val="000000" w:themeColor="text1"/>
          <w:sz w:val="32"/>
          <w:szCs w:val="32"/>
        </w:rPr>
        <w:t>适用。</w:t>
      </w:r>
      <w:r w:rsidR="005751E8" w:rsidRPr="00A721E1">
        <w:rPr>
          <w:rFonts w:ascii="方正仿宋简体" w:hint="eastAsia"/>
          <w:sz w:val="32"/>
          <w:szCs w:val="32"/>
        </w:rPr>
        <w:t>对严重危害人身、财产安全、公共安全，扰乱社会管理秩序和市场经济秩序等违法行为的，坚决依法予以查处。</w:t>
      </w:r>
    </w:p>
    <w:p w:rsidR="003A0E24" w:rsidRDefault="004C4232" w:rsidP="00565883">
      <w:pPr>
        <w:spacing w:line="600" w:lineRule="exact"/>
        <w:ind w:firstLineChars="200" w:firstLine="642"/>
        <w:rPr>
          <w:rFonts w:ascii="方正仿宋简体" w:hAnsi="仿宋" w:cs="仿宋"/>
          <w:szCs w:val="32"/>
        </w:rPr>
      </w:pPr>
      <w:r>
        <w:rPr>
          <w:rFonts w:ascii="方正楷体简体" w:eastAsia="方正楷体简体" w:hAnsi="仿宋" w:cs="仿宋" w:hint="eastAsia"/>
          <w:b/>
          <w:szCs w:val="32"/>
        </w:rPr>
        <w:t>——</w:t>
      </w:r>
      <w:r w:rsidR="003A0E24" w:rsidRPr="005C137E">
        <w:rPr>
          <w:rFonts w:ascii="方正楷体简体" w:eastAsia="方正楷体简体" w:hAnsi="仿宋" w:cs="仿宋" w:hint="eastAsia"/>
          <w:b/>
          <w:szCs w:val="32"/>
        </w:rPr>
        <w:t>坚持包容审慎监管原则。</w:t>
      </w:r>
      <w:r w:rsidR="003A0E24" w:rsidRPr="003A0E24">
        <w:rPr>
          <w:rFonts w:ascii="方正仿宋简体" w:hAnsi="仿宋" w:cs="仿宋" w:hint="eastAsia"/>
          <w:szCs w:val="32"/>
        </w:rPr>
        <w:t>除涉及人身、财产安全、公共安全等领域外，对不触碰安全底线的新技术、新产业、新业态、新模式等领域和一般投资经营行为，全面推进包容审慎监管</w:t>
      </w:r>
      <w:r w:rsidR="003A0E24">
        <w:rPr>
          <w:rFonts w:ascii="方正仿宋简体" w:hAnsi="仿宋" w:cs="仿宋" w:hint="eastAsia"/>
          <w:szCs w:val="32"/>
        </w:rPr>
        <w:t>。</w:t>
      </w:r>
    </w:p>
    <w:p w:rsidR="005751E8" w:rsidRPr="00666469" w:rsidRDefault="005751E8" w:rsidP="00666469">
      <w:pPr>
        <w:pStyle w:val="Bodytext10"/>
        <w:tabs>
          <w:tab w:val="left" w:pos="1624"/>
        </w:tabs>
        <w:spacing w:line="600" w:lineRule="exact"/>
        <w:ind w:firstLineChars="200" w:firstLine="642"/>
        <w:rPr>
          <w:rFonts w:ascii="方正仿宋简体" w:hAnsi="仿宋" w:cs="仿宋"/>
          <w:sz w:val="32"/>
          <w:szCs w:val="32"/>
          <w:lang w:eastAsia="zh-CN"/>
        </w:rPr>
      </w:pPr>
      <w:r>
        <w:rPr>
          <w:rFonts w:ascii="方正楷体简体" w:eastAsia="方正楷体简体" w:hAnsi="仿宋" w:cs="仿宋" w:hint="eastAsia"/>
          <w:b/>
          <w:sz w:val="32"/>
          <w:szCs w:val="32"/>
          <w:lang w:eastAsia="zh-CN"/>
        </w:rPr>
        <w:t>——</w:t>
      </w:r>
      <w:r w:rsidRPr="005C137E">
        <w:rPr>
          <w:rFonts w:ascii="方正楷体简体" w:eastAsia="方正楷体简体" w:hAnsi="仿宋" w:cs="仿宋" w:hint="eastAsia"/>
          <w:b/>
          <w:sz w:val="32"/>
          <w:szCs w:val="32"/>
          <w:lang w:eastAsia="zh-CN"/>
        </w:rPr>
        <w:t>坚持处罚与教育相结合原则。</w:t>
      </w:r>
      <w:r w:rsidRPr="00B06347">
        <w:rPr>
          <w:rFonts w:ascii="方正仿宋简体" w:hAnsi="仿宋" w:cs="仿宋" w:hint="eastAsia"/>
          <w:sz w:val="32"/>
          <w:szCs w:val="32"/>
        </w:rPr>
        <w:t>按照宽严相济的思路，坚持过罚相当和综合裁量，鼓励和引导违法行为当事人预防和改正轻微违法行为</w:t>
      </w:r>
      <w:r>
        <w:rPr>
          <w:rFonts w:ascii="方正仿宋简体" w:hAnsi="仿宋" w:cs="仿宋" w:hint="eastAsia"/>
          <w:sz w:val="32"/>
          <w:szCs w:val="32"/>
          <w:lang w:eastAsia="zh-CN"/>
        </w:rPr>
        <w:t>。</w:t>
      </w:r>
    </w:p>
    <w:p w:rsidR="00413DA9" w:rsidRDefault="004A16E9" w:rsidP="00D74A1A">
      <w:pPr>
        <w:spacing w:line="600" w:lineRule="exact"/>
        <w:ind w:firstLineChars="200" w:firstLine="640"/>
        <w:rPr>
          <w:rFonts w:ascii="方正黑体简体" w:eastAsia="方正黑体简体"/>
          <w:szCs w:val="32"/>
        </w:rPr>
      </w:pPr>
      <w:r>
        <w:rPr>
          <w:rFonts w:ascii="方正黑体简体" w:eastAsia="方正黑体简体" w:hint="eastAsia"/>
          <w:szCs w:val="32"/>
        </w:rPr>
        <w:t>四</w:t>
      </w:r>
      <w:r w:rsidR="00413DA9" w:rsidRPr="004144E8">
        <w:rPr>
          <w:rFonts w:ascii="方正黑体简体" w:eastAsia="方正黑体简体" w:hint="eastAsia"/>
          <w:szCs w:val="32"/>
        </w:rPr>
        <w:t>、</w:t>
      </w:r>
      <w:r w:rsidR="00FB05B2">
        <w:rPr>
          <w:rFonts w:ascii="方正黑体简体" w:eastAsia="方正黑体简体" w:hint="eastAsia"/>
          <w:szCs w:val="32"/>
        </w:rPr>
        <w:t>适用条件</w:t>
      </w:r>
    </w:p>
    <w:p w:rsidR="00666469" w:rsidRDefault="00666469" w:rsidP="00666469">
      <w:pPr>
        <w:pStyle w:val="Bodytext10"/>
        <w:spacing w:line="600" w:lineRule="exact"/>
        <w:ind w:firstLineChars="198" w:firstLine="633"/>
        <w:jc w:val="both"/>
        <w:rPr>
          <w:rFonts w:ascii="方正仿宋简体" w:hAnsi="仿宋" w:cs="仿宋"/>
          <w:sz w:val="32"/>
          <w:szCs w:val="32"/>
          <w:lang w:eastAsia="zh-CN"/>
        </w:rPr>
      </w:pPr>
      <w:r w:rsidRPr="00FB05B2">
        <w:rPr>
          <w:rFonts w:ascii="方正仿宋简体" w:hAnsi="仿宋" w:cs="仿宋" w:hint="eastAsia"/>
          <w:sz w:val="32"/>
          <w:szCs w:val="32"/>
          <w:lang w:eastAsia="zh-CN"/>
        </w:rPr>
        <w:t>（</w:t>
      </w:r>
      <w:r>
        <w:rPr>
          <w:rFonts w:ascii="方正仿宋简体" w:hAnsi="仿宋" w:cs="仿宋" w:hint="eastAsia"/>
          <w:sz w:val="32"/>
          <w:szCs w:val="32"/>
          <w:lang w:eastAsia="zh-CN"/>
        </w:rPr>
        <w:t>一</w:t>
      </w:r>
      <w:r w:rsidRPr="00FB05B2">
        <w:rPr>
          <w:rFonts w:ascii="方正仿宋简体" w:hAnsi="仿宋" w:cs="仿宋" w:hint="eastAsia"/>
          <w:sz w:val="32"/>
          <w:szCs w:val="32"/>
          <w:lang w:eastAsia="zh-CN"/>
        </w:rPr>
        <w:t>）</w:t>
      </w:r>
      <w:r>
        <w:rPr>
          <w:rFonts w:ascii="方正仿宋简体" w:hAnsi="仿宋" w:cs="仿宋" w:hint="eastAsia"/>
          <w:sz w:val="32"/>
          <w:szCs w:val="32"/>
          <w:lang w:eastAsia="zh-CN"/>
        </w:rPr>
        <w:t>列入清单中的违法行为须同时满足适用条件规定的各项内容，方可适用本意见</w:t>
      </w:r>
      <w:r w:rsidR="00794CD2">
        <w:rPr>
          <w:rFonts w:ascii="方正仿宋简体" w:hAnsi="仿宋" w:cs="仿宋" w:hint="eastAsia"/>
          <w:sz w:val="32"/>
          <w:szCs w:val="32"/>
          <w:lang w:eastAsia="zh-CN"/>
        </w:rPr>
        <w:t>；</w:t>
      </w:r>
    </w:p>
    <w:p w:rsidR="00666469" w:rsidRPr="00666469" w:rsidRDefault="00666469" w:rsidP="00666469">
      <w:pPr>
        <w:pStyle w:val="Bodytext10"/>
        <w:spacing w:line="600" w:lineRule="exact"/>
        <w:ind w:firstLineChars="198" w:firstLine="633"/>
        <w:jc w:val="both"/>
        <w:rPr>
          <w:rFonts w:ascii="方正仿宋简体" w:hAnsi="仿宋" w:cs="仿宋"/>
          <w:sz w:val="32"/>
          <w:szCs w:val="32"/>
          <w:lang w:eastAsia="zh-CN"/>
        </w:rPr>
      </w:pPr>
      <w:r>
        <w:rPr>
          <w:rFonts w:ascii="方正仿宋简体" w:hAnsi="仿宋" w:cs="仿宋" w:hint="eastAsia"/>
          <w:sz w:val="32"/>
          <w:szCs w:val="32"/>
          <w:lang w:eastAsia="zh-CN"/>
        </w:rPr>
        <w:t>（二）</w:t>
      </w:r>
      <w:r w:rsidRPr="00FB05B2">
        <w:rPr>
          <w:rFonts w:ascii="方正仿宋简体" w:hAnsi="仿宋" w:cs="仿宋" w:hint="eastAsia"/>
          <w:sz w:val="32"/>
          <w:szCs w:val="32"/>
          <w:lang w:eastAsia="zh-CN"/>
        </w:rPr>
        <w:t>对当事人的违法行为不予行政处罚的，行政机关应当对当事人采用</w:t>
      </w:r>
      <w:r w:rsidRPr="00FB05B2">
        <w:rPr>
          <w:rFonts w:ascii="方正仿宋简体" w:hAnsi="仿宋" w:cs="仿宋" w:hint="eastAsia"/>
          <w:sz w:val="32"/>
          <w:szCs w:val="32"/>
        </w:rPr>
        <w:t>政策辅导、说服教育、行政建议、行政指导、走访约谈等柔性措施</w:t>
      </w:r>
      <w:r w:rsidRPr="00FB05B2">
        <w:rPr>
          <w:rFonts w:ascii="方正仿宋简体" w:hAnsi="仿宋" w:cs="仿宋" w:hint="eastAsia"/>
          <w:sz w:val="32"/>
          <w:szCs w:val="32"/>
          <w:lang w:eastAsia="zh-CN"/>
        </w:rPr>
        <w:t>进行教育</w:t>
      </w:r>
      <w:r w:rsidR="00794CD2">
        <w:rPr>
          <w:rFonts w:ascii="方正仿宋简体" w:hAnsi="仿宋" w:cs="仿宋" w:hint="eastAsia"/>
          <w:sz w:val="32"/>
          <w:szCs w:val="32"/>
          <w:lang w:eastAsia="zh-CN"/>
        </w:rPr>
        <w:t>；</w:t>
      </w:r>
    </w:p>
    <w:p w:rsidR="00FB05B2" w:rsidRPr="00FB05B2" w:rsidRDefault="00337DA1" w:rsidP="00701C52">
      <w:pPr>
        <w:pStyle w:val="Bodytext10"/>
        <w:spacing w:line="600" w:lineRule="exact"/>
        <w:ind w:firstLineChars="198" w:firstLine="633"/>
        <w:jc w:val="both"/>
        <w:rPr>
          <w:rFonts w:ascii="方正仿宋简体" w:hAnsi="仿宋_GB2312" w:cs="仿宋_GB2312"/>
          <w:sz w:val="32"/>
          <w:szCs w:val="32"/>
          <w:lang w:val="en-US" w:eastAsia="zh-CN"/>
        </w:rPr>
      </w:pPr>
      <w:r w:rsidRPr="00FB05B2">
        <w:rPr>
          <w:rFonts w:ascii="方正仿宋简体" w:hAnsi="仿宋" w:cs="仿宋" w:hint="eastAsia"/>
          <w:sz w:val="32"/>
          <w:szCs w:val="32"/>
          <w:lang w:eastAsia="zh-CN"/>
        </w:rPr>
        <w:t>（</w:t>
      </w:r>
      <w:r w:rsidR="00666469">
        <w:rPr>
          <w:rFonts w:ascii="方正仿宋简体" w:hAnsi="仿宋" w:cs="仿宋" w:hint="eastAsia"/>
          <w:sz w:val="32"/>
          <w:szCs w:val="32"/>
          <w:lang w:eastAsia="zh-CN"/>
        </w:rPr>
        <w:t>三</w:t>
      </w:r>
      <w:r w:rsidRPr="00FB05B2">
        <w:rPr>
          <w:rFonts w:ascii="方正仿宋简体" w:hAnsi="仿宋" w:cs="仿宋" w:hint="eastAsia"/>
          <w:sz w:val="32"/>
          <w:szCs w:val="32"/>
          <w:lang w:eastAsia="zh-CN"/>
        </w:rPr>
        <w:t>）</w:t>
      </w:r>
      <w:proofErr w:type="gramStart"/>
      <w:r w:rsidR="00FB05B2" w:rsidRPr="00FB05B2">
        <w:rPr>
          <w:rFonts w:ascii="方正仿宋简体" w:hAnsi="仿宋_GB2312" w:cs="仿宋_GB2312" w:hint="eastAsia"/>
          <w:sz w:val="32"/>
          <w:szCs w:val="32"/>
          <w:lang w:val="en-US" w:eastAsia="zh-CN"/>
        </w:rPr>
        <w:t>本意见若与</w:t>
      </w:r>
      <w:proofErr w:type="gramEnd"/>
      <w:r w:rsidR="00FB05B2" w:rsidRPr="00FB05B2">
        <w:rPr>
          <w:rFonts w:ascii="方正仿宋简体" w:hAnsi="仿宋_GB2312" w:cs="仿宋_GB2312" w:hint="eastAsia"/>
          <w:sz w:val="32"/>
          <w:szCs w:val="32"/>
          <w:lang w:val="en-US" w:eastAsia="zh-CN"/>
        </w:rPr>
        <w:t>法律、法规、规章或者上级机关规定不一致的，以法律、法规、规章和上级机关的规定为准；</w:t>
      </w:r>
    </w:p>
    <w:p w:rsidR="003471FB" w:rsidRDefault="00337DA1" w:rsidP="003471FB">
      <w:pPr>
        <w:pStyle w:val="Bodytext10"/>
        <w:spacing w:line="600" w:lineRule="exact"/>
        <w:ind w:firstLineChars="198" w:firstLine="633"/>
        <w:jc w:val="both"/>
        <w:rPr>
          <w:rFonts w:ascii="方正仿宋简体" w:hAnsi="仿宋" w:cs="仿宋"/>
          <w:sz w:val="32"/>
          <w:szCs w:val="32"/>
          <w:lang w:eastAsia="zh-CN"/>
        </w:rPr>
      </w:pPr>
      <w:r w:rsidRPr="00FB05B2">
        <w:rPr>
          <w:rFonts w:ascii="方正仿宋简体" w:hAnsi="仿宋" w:cs="仿宋" w:hint="eastAsia"/>
          <w:sz w:val="32"/>
          <w:szCs w:val="32"/>
          <w:lang w:eastAsia="zh-CN"/>
        </w:rPr>
        <w:lastRenderedPageBreak/>
        <w:t>（</w:t>
      </w:r>
      <w:r w:rsidR="00666469">
        <w:rPr>
          <w:rFonts w:ascii="方正仿宋简体" w:hAnsi="仿宋" w:cs="仿宋" w:hint="eastAsia"/>
          <w:sz w:val="32"/>
          <w:szCs w:val="32"/>
          <w:lang w:eastAsia="zh-CN"/>
        </w:rPr>
        <w:t>四</w:t>
      </w:r>
      <w:r w:rsidRPr="00FB05B2">
        <w:rPr>
          <w:rFonts w:ascii="方正仿宋简体" w:hAnsi="仿宋" w:cs="仿宋" w:hint="eastAsia"/>
          <w:sz w:val="32"/>
          <w:szCs w:val="32"/>
          <w:lang w:eastAsia="zh-CN"/>
        </w:rPr>
        <w:t>）</w:t>
      </w:r>
      <w:r w:rsidR="003471FB" w:rsidRPr="003471FB">
        <w:rPr>
          <w:rFonts w:ascii="方正仿宋简体" w:hAnsi="仿宋" w:cs="仿宋" w:hint="eastAsia"/>
          <w:sz w:val="32"/>
          <w:szCs w:val="32"/>
        </w:rPr>
        <w:t>发生自然灾害、事故灾难、公共卫生或者社会安全等突发事件，市场监督管理部门对违反突发事件应对措施的违法行为，依法快速、从重处罚，不适用</w:t>
      </w:r>
      <w:r w:rsidR="00666469">
        <w:rPr>
          <w:rFonts w:ascii="方正仿宋简体" w:hAnsi="仿宋" w:cs="仿宋" w:hint="eastAsia"/>
          <w:sz w:val="32"/>
          <w:szCs w:val="32"/>
          <w:lang w:eastAsia="zh-CN"/>
        </w:rPr>
        <w:t>本意见</w:t>
      </w:r>
      <w:r w:rsidR="00794CD2">
        <w:rPr>
          <w:rFonts w:ascii="方正仿宋简体" w:hAnsi="仿宋" w:cs="仿宋" w:hint="eastAsia"/>
          <w:sz w:val="32"/>
          <w:szCs w:val="32"/>
          <w:lang w:eastAsia="zh-CN"/>
        </w:rPr>
        <w:t>；</w:t>
      </w:r>
      <w:r w:rsidR="00731274" w:rsidRPr="00FB05B2">
        <w:rPr>
          <w:rFonts w:ascii="方正仿宋简体" w:hAnsi="仿宋" w:cs="仿宋" w:hint="eastAsia"/>
          <w:sz w:val="32"/>
          <w:szCs w:val="32"/>
          <w:lang w:eastAsia="zh-CN"/>
        </w:rPr>
        <w:t xml:space="preserve">  </w:t>
      </w:r>
      <w:r w:rsidR="00701C52" w:rsidRPr="00FB05B2">
        <w:rPr>
          <w:rFonts w:ascii="方正仿宋简体" w:hAnsi="仿宋" w:cs="仿宋" w:hint="eastAsia"/>
          <w:sz w:val="32"/>
          <w:szCs w:val="32"/>
          <w:lang w:eastAsia="zh-CN"/>
        </w:rPr>
        <w:t xml:space="preserve"> </w:t>
      </w:r>
      <w:r w:rsidR="00731274" w:rsidRPr="00FB05B2">
        <w:rPr>
          <w:rFonts w:ascii="方正仿宋简体" w:hAnsi="仿宋" w:cs="仿宋" w:hint="eastAsia"/>
          <w:sz w:val="32"/>
          <w:szCs w:val="32"/>
          <w:lang w:eastAsia="zh-CN"/>
        </w:rPr>
        <w:t xml:space="preserve"> </w:t>
      </w:r>
    </w:p>
    <w:p w:rsidR="00666469" w:rsidRPr="00794CD2" w:rsidRDefault="00666469" w:rsidP="00794CD2">
      <w:pPr>
        <w:pStyle w:val="Bodytext10"/>
        <w:spacing w:line="600" w:lineRule="exact"/>
        <w:ind w:firstLineChars="198" w:firstLine="633"/>
        <w:jc w:val="both"/>
        <w:rPr>
          <w:rFonts w:ascii="方正仿宋简体" w:hAnsi="仿宋_GB2312" w:cs="仿宋_GB2312"/>
          <w:sz w:val="32"/>
          <w:szCs w:val="32"/>
          <w:lang w:val="en-US" w:eastAsia="zh-CN"/>
        </w:rPr>
      </w:pPr>
      <w:r w:rsidRPr="00FB05B2">
        <w:rPr>
          <w:rFonts w:ascii="方正仿宋简体" w:hAnsi="仿宋" w:cs="仿宋" w:hint="eastAsia"/>
          <w:sz w:val="32"/>
          <w:szCs w:val="32"/>
          <w:lang w:eastAsia="zh-CN"/>
        </w:rPr>
        <w:t>（</w:t>
      </w:r>
      <w:r>
        <w:rPr>
          <w:rFonts w:ascii="方正仿宋简体" w:hAnsi="仿宋" w:cs="仿宋" w:hint="eastAsia"/>
          <w:sz w:val="32"/>
          <w:szCs w:val="32"/>
          <w:lang w:eastAsia="zh-CN"/>
        </w:rPr>
        <w:t>五</w:t>
      </w:r>
      <w:r w:rsidRPr="00FB05B2">
        <w:rPr>
          <w:rFonts w:ascii="方正仿宋简体" w:hAnsi="仿宋" w:cs="仿宋" w:hint="eastAsia"/>
          <w:sz w:val="32"/>
          <w:szCs w:val="32"/>
          <w:lang w:eastAsia="zh-CN"/>
        </w:rPr>
        <w:t>）</w:t>
      </w:r>
      <w:r w:rsidRPr="00FB05B2">
        <w:rPr>
          <w:rFonts w:ascii="方正仿宋简体" w:hAnsi="仿宋_GB2312" w:cs="仿宋_GB2312" w:hint="eastAsia"/>
          <w:sz w:val="32"/>
          <w:szCs w:val="32"/>
          <w:lang w:val="en-US" w:eastAsia="zh-CN"/>
        </w:rPr>
        <w:t>清单中未列明的违法行为，按照《中华人民共和国行政处罚法》和市场监督管理法律法规及规章，规范行使自由裁量权，依法</w:t>
      </w:r>
      <w:proofErr w:type="gramStart"/>
      <w:r w:rsidRPr="00FB05B2">
        <w:rPr>
          <w:rFonts w:ascii="方正仿宋简体" w:hAnsi="仿宋_GB2312" w:cs="仿宋_GB2312" w:hint="eastAsia"/>
          <w:sz w:val="32"/>
          <w:szCs w:val="32"/>
          <w:lang w:val="en-US" w:eastAsia="zh-CN"/>
        </w:rPr>
        <w:t>作出</w:t>
      </w:r>
      <w:proofErr w:type="gramEnd"/>
      <w:r w:rsidRPr="00FB05B2">
        <w:rPr>
          <w:rFonts w:ascii="方正仿宋简体" w:hAnsi="仿宋_GB2312" w:cs="仿宋_GB2312" w:hint="eastAsia"/>
          <w:sz w:val="32"/>
          <w:szCs w:val="32"/>
          <w:lang w:val="en-US" w:eastAsia="zh-CN"/>
        </w:rPr>
        <w:t>处理决定</w:t>
      </w:r>
      <w:r w:rsidR="00794CD2">
        <w:rPr>
          <w:rFonts w:ascii="方正仿宋简体" w:hAnsi="仿宋_GB2312" w:cs="仿宋_GB2312" w:hint="eastAsia"/>
          <w:sz w:val="32"/>
          <w:szCs w:val="32"/>
          <w:lang w:val="en-US" w:eastAsia="zh-CN"/>
        </w:rPr>
        <w:t>。</w:t>
      </w:r>
    </w:p>
    <w:p w:rsidR="00731274" w:rsidRPr="007558F8" w:rsidRDefault="00731274" w:rsidP="00F7366D">
      <w:pPr>
        <w:pStyle w:val="Bodytext20"/>
        <w:spacing w:line="600" w:lineRule="exact"/>
        <w:jc w:val="both"/>
        <w:rPr>
          <w:rFonts w:ascii="方正黑体简体" w:eastAsia="方正黑体简体" w:hAnsi="黑体" w:cs="黑体"/>
          <w:lang w:eastAsia="zh-CN"/>
        </w:rPr>
      </w:pPr>
      <w:r>
        <w:rPr>
          <w:rFonts w:ascii="方正仿宋简体" w:hAnsi="仿宋" w:cs="仿宋" w:hint="eastAsia"/>
          <w:lang w:val="en-US" w:eastAsia="zh-CN"/>
        </w:rPr>
        <w:t xml:space="preserve"> </w:t>
      </w:r>
      <w:r w:rsidR="00337DA1">
        <w:rPr>
          <w:rFonts w:ascii="方正黑体简体" w:eastAsia="方正黑体简体" w:hAnsi="黑体" w:cs="黑体" w:hint="eastAsia"/>
          <w:lang w:eastAsia="zh-CN"/>
        </w:rPr>
        <w:t>五</w:t>
      </w:r>
      <w:r w:rsidRPr="007558F8">
        <w:rPr>
          <w:rFonts w:ascii="方正黑体简体" w:eastAsia="方正黑体简体" w:hAnsi="黑体" w:cs="黑体" w:hint="eastAsia"/>
        </w:rPr>
        <w:t>、</w:t>
      </w:r>
      <w:r w:rsidR="00815943">
        <w:rPr>
          <w:rFonts w:ascii="方正黑体简体" w:eastAsia="方正黑体简体" w:hAnsi="黑体" w:cs="黑体" w:hint="eastAsia"/>
          <w:lang w:eastAsia="zh-CN"/>
        </w:rPr>
        <w:t>工作要求</w:t>
      </w:r>
    </w:p>
    <w:p w:rsidR="00731274" w:rsidRPr="00B06347" w:rsidRDefault="00731274" w:rsidP="00D7035F">
      <w:pPr>
        <w:pStyle w:val="Bodytext10"/>
        <w:tabs>
          <w:tab w:val="left" w:pos="1636"/>
        </w:tabs>
        <w:spacing w:line="600" w:lineRule="exact"/>
        <w:ind w:firstLineChars="197" w:firstLine="633"/>
        <w:jc w:val="both"/>
        <w:rPr>
          <w:rFonts w:ascii="方正仿宋简体" w:hAnsi="仿宋" w:cs="仿宋"/>
          <w:sz w:val="32"/>
          <w:szCs w:val="32"/>
        </w:rPr>
      </w:pPr>
      <w:bookmarkStart w:id="0" w:name="bookmark15"/>
      <w:r w:rsidRPr="00B06347">
        <w:rPr>
          <w:rFonts w:ascii="方正仿宋简体" w:hAnsi="楷体" w:cs="楷体" w:hint="eastAsia"/>
          <w:b/>
          <w:bCs/>
          <w:sz w:val="32"/>
          <w:szCs w:val="32"/>
        </w:rPr>
        <w:t>（</w:t>
      </w:r>
      <w:bookmarkEnd w:id="0"/>
      <w:r w:rsidRPr="00B06347">
        <w:rPr>
          <w:rFonts w:ascii="方正仿宋简体" w:hAnsi="楷体" w:cs="楷体" w:hint="eastAsia"/>
          <w:b/>
          <w:bCs/>
          <w:sz w:val="32"/>
          <w:szCs w:val="32"/>
          <w:lang w:eastAsia="zh-CN"/>
        </w:rPr>
        <w:t>一</w:t>
      </w:r>
      <w:r w:rsidRPr="00B06347">
        <w:rPr>
          <w:rFonts w:ascii="方正仿宋简体" w:hAnsi="楷体" w:cs="楷体" w:hint="eastAsia"/>
          <w:b/>
          <w:bCs/>
          <w:sz w:val="32"/>
          <w:szCs w:val="32"/>
        </w:rPr>
        <w:t>）依法规范实施。</w:t>
      </w:r>
      <w:r w:rsidRPr="00B06347">
        <w:rPr>
          <w:rFonts w:ascii="方正仿宋简体" w:hAnsi="仿宋_GB2312" w:cs="仿宋_GB2312" w:hint="eastAsia"/>
          <w:sz w:val="32"/>
          <w:szCs w:val="32"/>
          <w:lang w:val="en-US" w:eastAsia="zh-CN"/>
        </w:rPr>
        <w:t>建立工作保障机制，</w:t>
      </w:r>
      <w:r w:rsidRPr="00B06347">
        <w:rPr>
          <w:rFonts w:ascii="方正仿宋简体" w:hAnsi="仿宋" w:cs="仿宋" w:hint="eastAsia"/>
          <w:sz w:val="32"/>
          <w:szCs w:val="32"/>
        </w:rPr>
        <w:t>统一执法尺度和标准，遵守执法程序规定，依法做出执法决定</w:t>
      </w:r>
      <w:r w:rsidR="00F7366D">
        <w:rPr>
          <w:rFonts w:ascii="方正仿宋简体" w:hAnsi="仿宋" w:cs="仿宋" w:hint="eastAsia"/>
          <w:sz w:val="32"/>
          <w:szCs w:val="32"/>
          <w:lang w:eastAsia="zh-CN"/>
        </w:rPr>
        <w:t>，</w:t>
      </w:r>
      <w:r w:rsidR="00F7366D" w:rsidRPr="00B06347">
        <w:rPr>
          <w:rFonts w:ascii="方正仿宋简体" w:hAnsi="仿宋_GB2312" w:cs="仿宋_GB2312" w:hint="eastAsia"/>
          <w:sz w:val="32"/>
          <w:szCs w:val="32"/>
          <w:lang w:val="en-US" w:eastAsia="zh-CN"/>
        </w:rPr>
        <w:t>确保责任明确、措施到位、取得实效</w:t>
      </w:r>
      <w:r w:rsidRPr="00B06347">
        <w:rPr>
          <w:rFonts w:ascii="方正仿宋简体" w:hAnsi="仿宋" w:cs="仿宋" w:hint="eastAsia"/>
          <w:sz w:val="32"/>
          <w:szCs w:val="32"/>
        </w:rPr>
        <w:t>。</w:t>
      </w:r>
    </w:p>
    <w:p w:rsidR="00731274" w:rsidRPr="00B06347" w:rsidRDefault="00731274" w:rsidP="00D7035F">
      <w:pPr>
        <w:pStyle w:val="Bodytext10"/>
        <w:tabs>
          <w:tab w:val="left" w:pos="1631"/>
        </w:tabs>
        <w:spacing w:line="600" w:lineRule="exact"/>
        <w:ind w:firstLineChars="196" w:firstLine="629"/>
        <w:jc w:val="both"/>
        <w:rPr>
          <w:rFonts w:ascii="方正仿宋简体" w:hAnsi="仿宋" w:cs="仿宋"/>
          <w:sz w:val="32"/>
          <w:szCs w:val="32"/>
          <w:lang w:eastAsia="zh-CN"/>
        </w:rPr>
      </w:pPr>
      <w:bookmarkStart w:id="1" w:name="bookmark16"/>
      <w:r w:rsidRPr="00B06347">
        <w:rPr>
          <w:rFonts w:ascii="方正仿宋简体" w:hAnsi="楷体" w:cs="楷体" w:hint="eastAsia"/>
          <w:b/>
          <w:bCs/>
          <w:sz w:val="32"/>
          <w:szCs w:val="32"/>
        </w:rPr>
        <w:t>（</w:t>
      </w:r>
      <w:bookmarkEnd w:id="1"/>
      <w:r w:rsidRPr="00B06347">
        <w:rPr>
          <w:rFonts w:ascii="方正仿宋简体" w:hAnsi="楷体" w:cs="楷体" w:hint="eastAsia"/>
          <w:b/>
          <w:bCs/>
          <w:sz w:val="32"/>
          <w:szCs w:val="32"/>
          <w:lang w:eastAsia="zh-CN"/>
        </w:rPr>
        <w:t>二</w:t>
      </w:r>
      <w:r w:rsidRPr="00B06347">
        <w:rPr>
          <w:rFonts w:ascii="方正仿宋简体" w:hAnsi="楷体" w:cs="楷体" w:hint="eastAsia"/>
          <w:b/>
          <w:bCs/>
          <w:sz w:val="32"/>
          <w:szCs w:val="32"/>
        </w:rPr>
        <w:t>）强化宣传引导。</w:t>
      </w:r>
      <w:r w:rsidRPr="00B06347">
        <w:rPr>
          <w:rFonts w:ascii="方正仿宋简体" w:hAnsi="仿宋" w:cs="仿宋" w:hint="eastAsia"/>
          <w:sz w:val="32"/>
          <w:szCs w:val="32"/>
        </w:rPr>
        <w:t>加强对</w:t>
      </w:r>
      <w:r w:rsidR="00F7366D">
        <w:rPr>
          <w:rFonts w:ascii="方正仿宋简体" w:hAnsi="仿宋" w:cs="仿宋" w:hint="eastAsia"/>
          <w:sz w:val="32"/>
          <w:szCs w:val="32"/>
          <w:lang w:eastAsia="zh-CN"/>
        </w:rPr>
        <w:t>清单</w:t>
      </w:r>
      <w:r w:rsidRPr="00B06347">
        <w:rPr>
          <w:rFonts w:ascii="方正仿宋简体" w:hAnsi="仿宋" w:cs="仿宋" w:hint="eastAsia"/>
          <w:sz w:val="32"/>
          <w:szCs w:val="32"/>
        </w:rPr>
        <w:t>实施工作的宣传，准确理解</w:t>
      </w:r>
      <w:r w:rsidRPr="00B06347">
        <w:rPr>
          <w:rFonts w:ascii="方正仿宋简体" w:hAnsi="仿宋" w:cs="仿宋" w:hint="eastAsia"/>
          <w:sz w:val="32"/>
          <w:szCs w:val="32"/>
          <w:lang w:val="zh-CN" w:eastAsia="zh-CN" w:bidi="zh-CN"/>
        </w:rPr>
        <w:t>“</w:t>
      </w:r>
      <w:r w:rsidRPr="00B06347">
        <w:rPr>
          <w:rFonts w:ascii="方正仿宋简体" w:hAnsi="仿宋" w:cs="仿宋" w:hint="eastAsia"/>
          <w:sz w:val="32"/>
          <w:szCs w:val="32"/>
        </w:rPr>
        <w:t>清单”的适用情形，</w:t>
      </w:r>
      <w:r w:rsidR="00F7366D">
        <w:rPr>
          <w:rFonts w:ascii="仿宋" w:eastAsia="仿宋" w:hAnsi="仿宋" w:cs="仿宋" w:hint="eastAsia"/>
          <w:sz w:val="32"/>
          <w:szCs w:val="32"/>
        </w:rPr>
        <w:t>通过预警、提醒等方式帮助</w:t>
      </w:r>
      <w:r w:rsidR="00F7366D">
        <w:rPr>
          <w:rFonts w:ascii="仿宋" w:eastAsia="仿宋" w:hAnsi="仿宋" w:cs="仿宋" w:hint="eastAsia"/>
          <w:sz w:val="32"/>
          <w:szCs w:val="32"/>
          <w:lang w:eastAsia="zh-CN"/>
        </w:rPr>
        <w:t>市场主体</w:t>
      </w:r>
      <w:r w:rsidR="00F7366D">
        <w:rPr>
          <w:rFonts w:ascii="仿宋" w:eastAsia="仿宋" w:hAnsi="仿宋" w:cs="仿宋" w:hint="eastAsia"/>
          <w:sz w:val="32"/>
          <w:szCs w:val="32"/>
        </w:rPr>
        <w:t>预防并及时纠错改正</w:t>
      </w:r>
      <w:r w:rsidR="00F7366D">
        <w:rPr>
          <w:rFonts w:ascii="仿宋" w:eastAsia="仿宋" w:hAnsi="仿宋" w:cs="仿宋" w:hint="eastAsia"/>
          <w:sz w:val="32"/>
          <w:szCs w:val="32"/>
          <w:lang w:eastAsia="zh-CN"/>
        </w:rPr>
        <w:t>，</w:t>
      </w:r>
      <w:r w:rsidR="00F7366D">
        <w:rPr>
          <w:rFonts w:ascii="仿宋" w:eastAsia="仿宋" w:hAnsi="仿宋" w:cs="仿宋" w:hint="eastAsia"/>
          <w:sz w:val="32"/>
          <w:szCs w:val="32"/>
        </w:rPr>
        <w:t>促进市场主体依法依规开展生产经营活动</w:t>
      </w:r>
      <w:r w:rsidR="00DC2388">
        <w:rPr>
          <w:rFonts w:ascii="仿宋" w:eastAsia="仿宋" w:hAnsi="仿宋" w:cs="仿宋" w:hint="eastAsia"/>
          <w:sz w:val="32"/>
          <w:szCs w:val="32"/>
          <w:lang w:eastAsia="zh-CN"/>
        </w:rPr>
        <w:t>。</w:t>
      </w:r>
    </w:p>
    <w:p w:rsidR="00731274" w:rsidRPr="00B06347" w:rsidRDefault="00731274" w:rsidP="00D7035F">
      <w:pPr>
        <w:spacing w:line="600" w:lineRule="exact"/>
        <w:ind w:firstLineChars="200" w:firstLine="642"/>
        <w:rPr>
          <w:rFonts w:ascii="方正仿宋简体" w:hAnsi="仿宋_GB2312" w:cs="仿宋_GB2312"/>
          <w:szCs w:val="32"/>
        </w:rPr>
      </w:pPr>
      <w:r w:rsidRPr="00B06347">
        <w:rPr>
          <w:rFonts w:ascii="方正仿宋简体" w:hAnsi="楷体" w:cs="楷体" w:hint="eastAsia"/>
          <w:b/>
          <w:bCs/>
          <w:szCs w:val="32"/>
        </w:rPr>
        <w:t>（</w:t>
      </w:r>
      <w:r w:rsidR="000C6374">
        <w:rPr>
          <w:rFonts w:ascii="方正仿宋简体" w:hAnsi="楷体" w:cs="楷体" w:hint="eastAsia"/>
          <w:b/>
          <w:bCs/>
          <w:szCs w:val="32"/>
        </w:rPr>
        <w:t>三</w:t>
      </w:r>
      <w:r w:rsidRPr="00B06347">
        <w:rPr>
          <w:rFonts w:ascii="方正仿宋简体" w:hAnsi="楷体" w:cs="楷体" w:hint="eastAsia"/>
          <w:b/>
          <w:bCs/>
          <w:szCs w:val="32"/>
        </w:rPr>
        <w:t>）严格执法监督。</w:t>
      </w:r>
      <w:r w:rsidR="000C6374" w:rsidRPr="000C6374">
        <w:rPr>
          <w:rFonts w:ascii="方正仿宋简体" w:hAnsi="楷体" w:cs="楷体" w:hint="eastAsia"/>
          <w:bCs/>
          <w:szCs w:val="32"/>
        </w:rPr>
        <w:t>市场监管</w:t>
      </w:r>
      <w:r w:rsidRPr="000C6374">
        <w:rPr>
          <w:rFonts w:ascii="方正仿宋简体" w:hAnsi="仿宋_GB2312" w:cs="仿宋_GB2312" w:hint="eastAsia"/>
          <w:szCs w:val="32"/>
        </w:rPr>
        <w:t>执法</w:t>
      </w:r>
      <w:r w:rsidRPr="00B06347">
        <w:rPr>
          <w:rFonts w:ascii="方正仿宋简体" w:hAnsi="仿宋_GB2312" w:cs="仿宋_GB2312" w:hint="eastAsia"/>
          <w:szCs w:val="32"/>
        </w:rPr>
        <w:t>监督机构应加强对行政处罚裁量权行使的监督，发现行政处罚裁</w:t>
      </w:r>
      <w:proofErr w:type="gramStart"/>
      <w:r w:rsidRPr="00B06347">
        <w:rPr>
          <w:rFonts w:ascii="方正仿宋简体" w:hAnsi="仿宋_GB2312" w:cs="仿宋_GB2312" w:hint="eastAsia"/>
          <w:szCs w:val="32"/>
        </w:rPr>
        <w:t>量违法</w:t>
      </w:r>
      <w:proofErr w:type="gramEnd"/>
      <w:r w:rsidRPr="00B06347">
        <w:rPr>
          <w:rFonts w:ascii="方正仿宋简体" w:hAnsi="仿宋_GB2312" w:cs="仿宋_GB2312" w:hint="eastAsia"/>
          <w:szCs w:val="32"/>
        </w:rPr>
        <w:t>或者不当的，及时予以纠正</w:t>
      </w:r>
      <w:r w:rsidR="00DC2388">
        <w:rPr>
          <w:rFonts w:ascii="方正仿宋简体" w:hAnsi="仿宋_GB2312" w:cs="仿宋_GB2312" w:hint="eastAsia"/>
          <w:szCs w:val="32"/>
        </w:rPr>
        <w:t>；</w:t>
      </w:r>
      <w:r w:rsidRPr="00B06347">
        <w:rPr>
          <w:rFonts w:ascii="方正仿宋简体" w:hAnsi="仿宋_GB2312" w:cs="仿宋_GB2312" w:hint="eastAsia"/>
          <w:szCs w:val="32"/>
        </w:rPr>
        <w:t>涉嫌犯罪的，移送有关机关依法处理。</w:t>
      </w:r>
    </w:p>
    <w:p w:rsidR="00BC048F" w:rsidRDefault="00BC048F" w:rsidP="003361F1">
      <w:pPr>
        <w:spacing w:line="600" w:lineRule="exact"/>
        <w:ind w:firstLineChars="200" w:firstLine="640"/>
        <w:rPr>
          <w:rFonts w:ascii="方正仿宋简体"/>
          <w:szCs w:val="32"/>
        </w:rPr>
      </w:pPr>
    </w:p>
    <w:p w:rsidR="00016D64" w:rsidRDefault="00BC048F" w:rsidP="00016D64">
      <w:pPr>
        <w:spacing w:line="600" w:lineRule="exact"/>
        <w:ind w:leftChars="200" w:left="1920" w:hangingChars="400" w:hanging="1280"/>
        <w:rPr>
          <w:rFonts w:ascii="方正仿宋简体"/>
          <w:szCs w:val="32"/>
        </w:rPr>
      </w:pPr>
      <w:r>
        <w:rPr>
          <w:rFonts w:ascii="方正仿宋简体" w:hint="eastAsia"/>
          <w:szCs w:val="32"/>
        </w:rPr>
        <w:t>附件：</w:t>
      </w:r>
      <w:r w:rsidR="00016D64" w:rsidRPr="00BC048F">
        <w:rPr>
          <w:rFonts w:ascii="方正仿宋简体" w:hint="eastAsia"/>
          <w:szCs w:val="32"/>
        </w:rPr>
        <w:t>四川省市场监管领域</w:t>
      </w:r>
      <w:r w:rsidR="00016D64">
        <w:rPr>
          <w:rFonts w:ascii="方正仿宋简体" w:hint="eastAsia"/>
          <w:szCs w:val="32"/>
        </w:rPr>
        <w:t>“首违不罚”</w:t>
      </w:r>
      <w:r w:rsidR="00016D64" w:rsidRPr="00BC048F">
        <w:rPr>
          <w:rFonts w:ascii="方正仿宋简体" w:hint="eastAsia"/>
          <w:szCs w:val="32"/>
        </w:rPr>
        <w:t>清单</w:t>
      </w:r>
      <w:r w:rsidR="002718C3">
        <w:rPr>
          <w:rFonts w:ascii="方正仿宋简体" w:hint="eastAsia"/>
          <w:szCs w:val="32"/>
        </w:rPr>
        <w:t>（征求意见稿）</w:t>
      </w:r>
    </w:p>
    <w:p w:rsidR="00384317" w:rsidRPr="00D74A1A" w:rsidRDefault="00384317" w:rsidP="002718C3">
      <w:pPr>
        <w:spacing w:line="600" w:lineRule="exact"/>
        <w:rPr>
          <w:rFonts w:ascii="方正仿宋简体"/>
          <w:szCs w:val="32"/>
        </w:rPr>
      </w:pPr>
    </w:p>
    <w:p w:rsidR="002F5AFA" w:rsidRDefault="00384317" w:rsidP="00384317">
      <w:pPr>
        <w:spacing w:line="600" w:lineRule="exact"/>
        <w:rPr>
          <w:rFonts w:ascii="方正仿宋简体"/>
          <w:szCs w:val="32"/>
        </w:rPr>
      </w:pPr>
      <w:r>
        <w:rPr>
          <w:rFonts w:ascii="方正仿宋简体" w:hint="eastAsia"/>
          <w:szCs w:val="32"/>
        </w:rPr>
        <w:t xml:space="preserve">                                </w:t>
      </w:r>
      <w:r w:rsidR="00A408E1">
        <w:rPr>
          <w:rFonts w:ascii="方正仿宋简体" w:hint="eastAsia"/>
          <w:szCs w:val="32"/>
        </w:rPr>
        <w:t>四川省市场监督管理局</w:t>
      </w:r>
    </w:p>
    <w:p w:rsidR="00545CAB" w:rsidRDefault="00384317" w:rsidP="00545CAB">
      <w:pPr>
        <w:spacing w:line="600" w:lineRule="exact"/>
        <w:rPr>
          <w:rFonts w:ascii="方正仿宋简体"/>
          <w:szCs w:val="32"/>
        </w:rPr>
        <w:sectPr w:rsidR="00545CAB" w:rsidSect="00384317">
          <w:footerReference w:type="even" r:id="rId7"/>
          <w:footerReference w:type="default" r:id="rId8"/>
          <w:pgSz w:w="11906" w:h="16838" w:code="9"/>
          <w:pgMar w:top="1928" w:right="1361" w:bottom="1701" w:left="1588" w:header="851" w:footer="1077" w:gutter="0"/>
          <w:pgNumType w:fmt="numberInDash"/>
          <w:cols w:space="425"/>
          <w:docGrid w:type="linesAndChars" w:linePitch="600" w:charSpace="-22"/>
        </w:sectPr>
      </w:pPr>
      <w:r>
        <w:rPr>
          <w:rFonts w:ascii="方正仿宋简体" w:hint="eastAsia"/>
          <w:szCs w:val="32"/>
        </w:rPr>
        <w:t xml:space="preserve">                                    </w:t>
      </w:r>
      <w:r w:rsidR="00A408E1">
        <w:rPr>
          <w:rFonts w:ascii="方正仿宋简体" w:hint="eastAsia"/>
          <w:szCs w:val="32"/>
        </w:rPr>
        <w:t>2021年</w:t>
      </w:r>
      <w:r w:rsidR="00EA5FBE">
        <w:rPr>
          <w:rFonts w:ascii="方正仿宋简体" w:hint="eastAsia"/>
          <w:szCs w:val="32"/>
        </w:rPr>
        <w:t>8</w:t>
      </w:r>
      <w:r w:rsidR="00A408E1">
        <w:rPr>
          <w:rFonts w:ascii="方正仿宋简体" w:hint="eastAsia"/>
          <w:szCs w:val="32"/>
        </w:rPr>
        <w:t>月</w:t>
      </w:r>
      <w:r w:rsidR="00EA5FBE">
        <w:rPr>
          <w:rFonts w:ascii="方正仿宋简体" w:hint="eastAsia"/>
          <w:szCs w:val="32"/>
        </w:rPr>
        <w:t>3</w:t>
      </w:r>
      <w:r w:rsidR="00B546E2">
        <w:rPr>
          <w:rFonts w:ascii="方正仿宋简体" w:hint="eastAsia"/>
          <w:szCs w:val="32"/>
        </w:rPr>
        <w:t>日</w:t>
      </w:r>
    </w:p>
    <w:p w:rsidR="00C049AB" w:rsidRPr="00A64F0C" w:rsidRDefault="00C049AB" w:rsidP="0043528F">
      <w:pPr>
        <w:widowControl/>
        <w:spacing w:line="360" w:lineRule="exact"/>
        <w:jc w:val="left"/>
        <w:rPr>
          <w:rFonts w:ascii="方正黑体简体" w:eastAsia="方正黑体简体" w:hAnsi="宋体" w:cs="宋体"/>
          <w:bCs/>
          <w:color w:val="000000"/>
          <w:kern w:val="0"/>
          <w:szCs w:val="32"/>
        </w:rPr>
      </w:pPr>
      <w:r w:rsidRPr="00A64F0C">
        <w:rPr>
          <w:rFonts w:ascii="方正黑体简体" w:eastAsia="方正黑体简体" w:hAnsi="宋体" w:cs="宋体" w:hint="eastAsia"/>
          <w:bCs/>
          <w:color w:val="000000"/>
          <w:kern w:val="0"/>
          <w:szCs w:val="32"/>
        </w:rPr>
        <w:lastRenderedPageBreak/>
        <w:t>附件</w:t>
      </w:r>
    </w:p>
    <w:p w:rsidR="00C049AB" w:rsidRPr="000E08CB" w:rsidRDefault="00C049AB" w:rsidP="00EA5FBE">
      <w:pPr>
        <w:widowControl/>
        <w:spacing w:beforeLines="50" w:afterLines="50" w:line="500" w:lineRule="exact"/>
        <w:jc w:val="center"/>
        <w:rPr>
          <w:rFonts w:ascii="宋体" w:eastAsia="宋体" w:hAnsi="宋体" w:cs="宋体"/>
          <w:b/>
          <w:bCs/>
          <w:color w:val="000000"/>
          <w:kern w:val="0"/>
          <w:sz w:val="48"/>
          <w:szCs w:val="48"/>
        </w:rPr>
      </w:pPr>
      <w:r w:rsidRPr="000E08CB">
        <w:rPr>
          <w:rFonts w:ascii="方正小标宋简体" w:eastAsia="方正小标宋简体" w:hAnsi="宋体" w:cs="宋体" w:hint="eastAsia"/>
          <w:bCs/>
          <w:color w:val="000000"/>
          <w:kern w:val="0"/>
          <w:sz w:val="44"/>
          <w:szCs w:val="44"/>
        </w:rPr>
        <w:t>四川省市场监管领域“首违不罚”清单</w:t>
      </w:r>
      <w:r>
        <w:rPr>
          <w:rFonts w:ascii="方正小标宋简体" w:eastAsia="方正小标宋简体" w:hAnsi="宋体" w:cs="宋体" w:hint="eastAsia"/>
          <w:bCs/>
          <w:color w:val="000000"/>
          <w:kern w:val="0"/>
          <w:sz w:val="44"/>
          <w:szCs w:val="44"/>
        </w:rPr>
        <w:t>（征求意见稿）</w:t>
      </w:r>
    </w:p>
    <w:tbl>
      <w:tblPr>
        <w:tblW w:w="14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1100"/>
        <w:gridCol w:w="2226"/>
        <w:gridCol w:w="2835"/>
        <w:gridCol w:w="3764"/>
        <w:gridCol w:w="4252"/>
      </w:tblGrid>
      <w:tr w:rsidR="000E08CB" w:rsidRPr="00A64F0C" w:rsidTr="00A64F0C">
        <w:trPr>
          <w:trHeight w:val="516"/>
          <w:tblHeader/>
          <w:jc w:val="center"/>
        </w:trPr>
        <w:tc>
          <w:tcPr>
            <w:tcW w:w="519" w:type="dxa"/>
            <w:tcBorders>
              <w:top w:val="single" w:sz="4" w:space="0" w:color="auto"/>
            </w:tcBorders>
            <w:shd w:val="clear" w:color="auto" w:fill="auto"/>
            <w:vAlign w:val="center"/>
            <w:hideMark/>
          </w:tcPr>
          <w:p w:rsidR="000E08CB" w:rsidRPr="00A64F0C" w:rsidRDefault="000E08CB" w:rsidP="00A64F0C">
            <w:pPr>
              <w:widowControl/>
              <w:spacing w:line="340" w:lineRule="exact"/>
              <w:ind w:leftChars="-50" w:left="-160" w:rightChars="-50" w:right="-160"/>
              <w:jc w:val="center"/>
              <w:rPr>
                <w:rFonts w:eastAsia="方正黑体简体"/>
                <w:bCs/>
                <w:color w:val="000000"/>
                <w:kern w:val="0"/>
                <w:sz w:val="24"/>
              </w:rPr>
            </w:pPr>
            <w:r w:rsidRPr="00A64F0C">
              <w:rPr>
                <w:rFonts w:eastAsia="方正黑体简体"/>
                <w:bCs/>
                <w:color w:val="000000"/>
                <w:kern w:val="0"/>
                <w:sz w:val="24"/>
              </w:rPr>
              <w:t>序号</w:t>
            </w:r>
          </w:p>
        </w:tc>
        <w:tc>
          <w:tcPr>
            <w:tcW w:w="1100" w:type="dxa"/>
            <w:tcBorders>
              <w:top w:val="single" w:sz="4" w:space="0" w:color="auto"/>
            </w:tcBorders>
            <w:shd w:val="clear" w:color="auto" w:fill="auto"/>
            <w:vAlign w:val="center"/>
            <w:hideMark/>
          </w:tcPr>
          <w:p w:rsidR="000E08CB" w:rsidRPr="00A64F0C" w:rsidRDefault="000E08CB" w:rsidP="00A64F0C">
            <w:pPr>
              <w:widowControl/>
              <w:spacing w:line="340" w:lineRule="exact"/>
              <w:jc w:val="center"/>
              <w:rPr>
                <w:rFonts w:eastAsia="方正黑体简体"/>
                <w:bCs/>
                <w:color w:val="000000"/>
                <w:kern w:val="0"/>
                <w:sz w:val="24"/>
              </w:rPr>
            </w:pPr>
            <w:r w:rsidRPr="00A64F0C">
              <w:rPr>
                <w:rFonts w:eastAsia="方正黑体简体"/>
                <w:bCs/>
                <w:color w:val="000000"/>
                <w:kern w:val="0"/>
                <w:sz w:val="24"/>
              </w:rPr>
              <w:t>类型</w:t>
            </w:r>
          </w:p>
        </w:tc>
        <w:tc>
          <w:tcPr>
            <w:tcW w:w="2226" w:type="dxa"/>
            <w:tcBorders>
              <w:top w:val="single" w:sz="4" w:space="0" w:color="auto"/>
            </w:tcBorders>
            <w:shd w:val="clear" w:color="auto" w:fill="auto"/>
            <w:vAlign w:val="center"/>
            <w:hideMark/>
          </w:tcPr>
          <w:p w:rsidR="000E08CB" w:rsidRPr="00A64F0C" w:rsidRDefault="000E08CB" w:rsidP="00935354">
            <w:pPr>
              <w:widowControl/>
              <w:spacing w:line="340" w:lineRule="exact"/>
              <w:jc w:val="center"/>
              <w:rPr>
                <w:rFonts w:eastAsia="方正黑体简体"/>
                <w:bCs/>
                <w:color w:val="000000"/>
                <w:kern w:val="0"/>
                <w:sz w:val="24"/>
              </w:rPr>
            </w:pPr>
            <w:r w:rsidRPr="00A64F0C">
              <w:rPr>
                <w:rFonts w:eastAsia="方正黑体简体"/>
                <w:bCs/>
                <w:color w:val="000000"/>
                <w:kern w:val="0"/>
                <w:sz w:val="24"/>
              </w:rPr>
              <w:t>违法行为名称</w:t>
            </w:r>
          </w:p>
        </w:tc>
        <w:tc>
          <w:tcPr>
            <w:tcW w:w="2835" w:type="dxa"/>
            <w:tcBorders>
              <w:top w:val="single" w:sz="4" w:space="0" w:color="auto"/>
            </w:tcBorders>
            <w:shd w:val="clear" w:color="auto" w:fill="auto"/>
            <w:vAlign w:val="center"/>
            <w:hideMark/>
          </w:tcPr>
          <w:p w:rsidR="000E08CB" w:rsidRPr="00A64F0C" w:rsidRDefault="000E08CB" w:rsidP="00935354">
            <w:pPr>
              <w:widowControl/>
              <w:spacing w:line="340" w:lineRule="exact"/>
              <w:jc w:val="center"/>
              <w:rPr>
                <w:rFonts w:eastAsia="方正黑体简体"/>
                <w:bCs/>
                <w:color w:val="000000"/>
                <w:kern w:val="0"/>
                <w:sz w:val="24"/>
              </w:rPr>
            </w:pPr>
            <w:r w:rsidRPr="00A64F0C">
              <w:rPr>
                <w:rFonts w:eastAsia="方正黑体简体"/>
                <w:bCs/>
                <w:color w:val="000000"/>
                <w:kern w:val="0"/>
                <w:sz w:val="24"/>
              </w:rPr>
              <w:t>定性依据</w:t>
            </w:r>
          </w:p>
        </w:tc>
        <w:tc>
          <w:tcPr>
            <w:tcW w:w="3764" w:type="dxa"/>
            <w:tcBorders>
              <w:top w:val="single" w:sz="4" w:space="0" w:color="auto"/>
            </w:tcBorders>
            <w:shd w:val="clear" w:color="auto" w:fill="auto"/>
            <w:vAlign w:val="center"/>
            <w:hideMark/>
          </w:tcPr>
          <w:p w:rsidR="000E08CB" w:rsidRPr="00A64F0C" w:rsidRDefault="000E08CB" w:rsidP="00935354">
            <w:pPr>
              <w:widowControl/>
              <w:spacing w:line="340" w:lineRule="exact"/>
              <w:jc w:val="center"/>
              <w:rPr>
                <w:rFonts w:eastAsia="方正黑体简体"/>
                <w:bCs/>
                <w:color w:val="000000"/>
                <w:kern w:val="0"/>
                <w:sz w:val="24"/>
              </w:rPr>
            </w:pPr>
            <w:r w:rsidRPr="00A64F0C">
              <w:rPr>
                <w:rFonts w:eastAsia="方正黑体简体"/>
                <w:bCs/>
                <w:color w:val="000000"/>
                <w:kern w:val="0"/>
                <w:sz w:val="24"/>
              </w:rPr>
              <w:t>适用条件</w:t>
            </w:r>
          </w:p>
        </w:tc>
        <w:tc>
          <w:tcPr>
            <w:tcW w:w="4252" w:type="dxa"/>
            <w:tcBorders>
              <w:top w:val="single" w:sz="4" w:space="0" w:color="auto"/>
            </w:tcBorders>
            <w:shd w:val="clear" w:color="auto" w:fill="auto"/>
            <w:vAlign w:val="center"/>
            <w:hideMark/>
          </w:tcPr>
          <w:p w:rsidR="000E08CB" w:rsidRPr="00A64F0C" w:rsidRDefault="000E08CB" w:rsidP="00935354">
            <w:pPr>
              <w:widowControl/>
              <w:spacing w:line="340" w:lineRule="exact"/>
              <w:jc w:val="center"/>
              <w:rPr>
                <w:rFonts w:eastAsia="方正黑体简体"/>
                <w:bCs/>
                <w:color w:val="000000"/>
                <w:kern w:val="0"/>
                <w:sz w:val="24"/>
              </w:rPr>
            </w:pPr>
            <w:r w:rsidRPr="00A64F0C">
              <w:rPr>
                <w:rFonts w:eastAsia="方正黑体简体"/>
                <w:bCs/>
                <w:color w:val="000000"/>
                <w:kern w:val="0"/>
                <w:sz w:val="24"/>
              </w:rPr>
              <w:t>处罚规定</w:t>
            </w:r>
          </w:p>
        </w:tc>
      </w:tr>
      <w:tr w:rsidR="000E08CB" w:rsidRPr="00A64F0C" w:rsidTr="00A64F0C">
        <w:trPr>
          <w:jc w:val="center"/>
        </w:trPr>
        <w:tc>
          <w:tcPr>
            <w:tcW w:w="519" w:type="dxa"/>
            <w:shd w:val="clear" w:color="auto" w:fill="auto"/>
            <w:vAlign w:val="center"/>
            <w:hideMark/>
          </w:tcPr>
          <w:p w:rsidR="000E08CB" w:rsidRPr="00A64F0C" w:rsidRDefault="000E08CB" w:rsidP="00A64F0C">
            <w:pPr>
              <w:widowControl/>
              <w:spacing w:line="340" w:lineRule="exact"/>
              <w:jc w:val="center"/>
              <w:rPr>
                <w:color w:val="000000"/>
                <w:kern w:val="0"/>
                <w:sz w:val="24"/>
              </w:rPr>
            </w:pPr>
            <w:r w:rsidRPr="00A64F0C">
              <w:rPr>
                <w:color w:val="000000"/>
                <w:kern w:val="0"/>
                <w:sz w:val="24"/>
              </w:rPr>
              <w:t>1</w:t>
            </w:r>
          </w:p>
        </w:tc>
        <w:tc>
          <w:tcPr>
            <w:tcW w:w="1100" w:type="dxa"/>
            <w:shd w:val="clear" w:color="auto" w:fill="auto"/>
            <w:vAlign w:val="center"/>
            <w:hideMark/>
          </w:tcPr>
          <w:p w:rsidR="000E08CB" w:rsidRPr="00A64F0C" w:rsidRDefault="000E08CB" w:rsidP="00A64F0C">
            <w:pPr>
              <w:widowControl/>
              <w:spacing w:line="340" w:lineRule="exact"/>
              <w:jc w:val="left"/>
              <w:rPr>
                <w:color w:val="000000"/>
                <w:kern w:val="0"/>
                <w:sz w:val="24"/>
              </w:rPr>
            </w:pPr>
            <w:r w:rsidRPr="00A64F0C">
              <w:rPr>
                <w:color w:val="000000"/>
                <w:kern w:val="0"/>
                <w:sz w:val="24"/>
              </w:rPr>
              <w:t>企业登记、备案类</w:t>
            </w:r>
          </w:p>
        </w:tc>
        <w:tc>
          <w:tcPr>
            <w:tcW w:w="2226"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从事无照经营</w:t>
            </w:r>
          </w:p>
        </w:tc>
        <w:tc>
          <w:tcPr>
            <w:tcW w:w="2835"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《无证无照经营查处办法》第二条</w:t>
            </w:r>
            <w:r w:rsidR="002369E2" w:rsidRPr="00A64F0C">
              <w:rPr>
                <w:color w:val="000000"/>
                <w:kern w:val="0"/>
                <w:sz w:val="24"/>
              </w:rPr>
              <w:t>：</w:t>
            </w:r>
            <w:r w:rsidRPr="00A64F0C">
              <w:rPr>
                <w:color w:val="000000"/>
                <w:kern w:val="0"/>
                <w:sz w:val="24"/>
              </w:rPr>
              <w:t>任何单位或者个人不得违反法律、法规、国务院决定的规定，从事无证无照经营。</w:t>
            </w:r>
          </w:p>
        </w:tc>
        <w:tc>
          <w:tcPr>
            <w:tcW w:w="3764" w:type="dxa"/>
            <w:shd w:val="clear" w:color="auto" w:fill="auto"/>
            <w:vAlign w:val="center"/>
            <w:hideMark/>
          </w:tcPr>
          <w:p w:rsidR="000E08CB" w:rsidRPr="00A64F0C" w:rsidRDefault="000E08CB" w:rsidP="007859D7">
            <w:pPr>
              <w:widowControl/>
              <w:spacing w:line="340" w:lineRule="exact"/>
              <w:rPr>
                <w:color w:val="000000"/>
                <w:kern w:val="0"/>
                <w:sz w:val="24"/>
              </w:rPr>
            </w:pPr>
            <w:r w:rsidRPr="00A64F0C">
              <w:rPr>
                <w:color w:val="000000"/>
                <w:kern w:val="0"/>
                <w:sz w:val="24"/>
              </w:rPr>
              <w:t>1.</w:t>
            </w:r>
            <w:r w:rsidRPr="00A64F0C">
              <w:rPr>
                <w:color w:val="000000"/>
                <w:kern w:val="0"/>
                <w:sz w:val="24"/>
              </w:rPr>
              <w:t>首次实施此</w:t>
            </w:r>
            <w:r w:rsidR="00D460D1" w:rsidRPr="00A64F0C">
              <w:rPr>
                <w:color w:val="000000"/>
                <w:kern w:val="0"/>
                <w:sz w:val="24"/>
              </w:rPr>
              <w:t>类违法</w:t>
            </w:r>
            <w:r w:rsidR="00CB1EA3" w:rsidRPr="00A64F0C">
              <w:rPr>
                <w:color w:val="000000"/>
                <w:kern w:val="0"/>
                <w:sz w:val="24"/>
              </w:rPr>
              <w:t>行</w:t>
            </w:r>
            <w:r w:rsidRPr="00A64F0C">
              <w:rPr>
                <w:color w:val="000000"/>
                <w:kern w:val="0"/>
                <w:sz w:val="24"/>
              </w:rPr>
              <w:t>为；</w:t>
            </w:r>
            <w:r w:rsidRPr="00A64F0C">
              <w:rPr>
                <w:color w:val="000000"/>
                <w:kern w:val="0"/>
                <w:sz w:val="24"/>
              </w:rPr>
              <w:br/>
            </w:r>
            <w:r w:rsidR="0043528F" w:rsidRPr="00A64F0C">
              <w:rPr>
                <w:color w:val="000000"/>
                <w:kern w:val="0"/>
                <w:sz w:val="24"/>
              </w:rPr>
              <w:t>2</w:t>
            </w:r>
            <w:r w:rsidRPr="00A64F0C">
              <w:rPr>
                <w:color w:val="000000"/>
                <w:kern w:val="0"/>
                <w:sz w:val="24"/>
              </w:rPr>
              <w:t>.</w:t>
            </w:r>
            <w:r w:rsidR="003B4E1C" w:rsidRPr="00A64F0C">
              <w:rPr>
                <w:color w:val="000000"/>
                <w:kern w:val="0"/>
                <w:sz w:val="24"/>
              </w:rPr>
              <w:t>已</w:t>
            </w:r>
            <w:r w:rsidRPr="00A64F0C">
              <w:rPr>
                <w:color w:val="000000"/>
                <w:kern w:val="0"/>
                <w:sz w:val="24"/>
              </w:rPr>
              <w:t>自行改正或在行政机关责令改正的期限内改正；</w:t>
            </w:r>
            <w:r w:rsidRPr="00A64F0C">
              <w:rPr>
                <w:color w:val="000000"/>
                <w:kern w:val="0"/>
                <w:sz w:val="24"/>
              </w:rPr>
              <w:br/>
            </w:r>
            <w:r w:rsidR="0043528F" w:rsidRPr="00A64F0C">
              <w:rPr>
                <w:color w:val="000000"/>
                <w:kern w:val="0"/>
                <w:sz w:val="24"/>
              </w:rPr>
              <w:t>3</w:t>
            </w:r>
            <w:r w:rsidRPr="00A64F0C">
              <w:rPr>
                <w:color w:val="000000"/>
                <w:kern w:val="0"/>
                <w:sz w:val="24"/>
              </w:rPr>
              <w:t>.</w:t>
            </w:r>
            <w:r w:rsidRPr="00A64F0C">
              <w:rPr>
                <w:color w:val="000000"/>
                <w:kern w:val="0"/>
                <w:sz w:val="24"/>
              </w:rPr>
              <w:t>没有造成明显危害后果或不良社会影响。</w:t>
            </w:r>
          </w:p>
        </w:tc>
        <w:tc>
          <w:tcPr>
            <w:tcW w:w="4252"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《无证无照经营查处办法》第十三条</w:t>
            </w:r>
            <w:r w:rsidR="002369E2" w:rsidRPr="00A64F0C">
              <w:rPr>
                <w:color w:val="000000"/>
                <w:kern w:val="0"/>
                <w:sz w:val="24"/>
              </w:rPr>
              <w:t>：</w:t>
            </w:r>
            <w:r w:rsidRPr="00A64F0C">
              <w:rPr>
                <w:color w:val="000000"/>
                <w:kern w:val="0"/>
                <w:sz w:val="24"/>
              </w:rPr>
              <w:t>从事无照经营的，由工商行政管理部门依照相关法律、行政法规的规定予以处罚。法律、行政法规对无照经营的处罚没有明确规定的，由工商行政管理部门责令停止违法行为，没收违法所得，并处</w:t>
            </w:r>
            <w:r w:rsidRPr="00A64F0C">
              <w:rPr>
                <w:color w:val="000000"/>
                <w:kern w:val="0"/>
                <w:sz w:val="24"/>
              </w:rPr>
              <w:t>1</w:t>
            </w:r>
            <w:r w:rsidRPr="00A64F0C">
              <w:rPr>
                <w:color w:val="000000"/>
                <w:kern w:val="0"/>
                <w:sz w:val="24"/>
              </w:rPr>
              <w:t>万元以下的罚款。</w:t>
            </w:r>
          </w:p>
        </w:tc>
      </w:tr>
      <w:tr w:rsidR="000E08CB" w:rsidRPr="00A64F0C" w:rsidTr="00A64F0C">
        <w:trPr>
          <w:jc w:val="center"/>
        </w:trPr>
        <w:tc>
          <w:tcPr>
            <w:tcW w:w="519" w:type="dxa"/>
            <w:shd w:val="clear" w:color="auto" w:fill="auto"/>
            <w:vAlign w:val="center"/>
            <w:hideMark/>
          </w:tcPr>
          <w:p w:rsidR="000E08CB" w:rsidRPr="00A64F0C" w:rsidRDefault="000E08CB" w:rsidP="00A64F0C">
            <w:pPr>
              <w:widowControl/>
              <w:spacing w:line="340" w:lineRule="exact"/>
              <w:jc w:val="center"/>
              <w:rPr>
                <w:color w:val="000000"/>
                <w:kern w:val="0"/>
                <w:sz w:val="24"/>
              </w:rPr>
            </w:pPr>
            <w:r w:rsidRPr="00A64F0C">
              <w:rPr>
                <w:color w:val="000000"/>
                <w:kern w:val="0"/>
                <w:sz w:val="24"/>
              </w:rPr>
              <w:t>2</w:t>
            </w:r>
          </w:p>
        </w:tc>
        <w:tc>
          <w:tcPr>
            <w:tcW w:w="1100" w:type="dxa"/>
            <w:shd w:val="clear" w:color="auto" w:fill="auto"/>
            <w:vAlign w:val="center"/>
            <w:hideMark/>
          </w:tcPr>
          <w:p w:rsidR="000E08CB" w:rsidRPr="00A64F0C" w:rsidRDefault="000E08CB" w:rsidP="00A64F0C">
            <w:pPr>
              <w:widowControl/>
              <w:spacing w:line="340" w:lineRule="exact"/>
              <w:jc w:val="left"/>
              <w:rPr>
                <w:kern w:val="0"/>
                <w:sz w:val="24"/>
              </w:rPr>
            </w:pPr>
            <w:r w:rsidRPr="00A64F0C">
              <w:rPr>
                <w:kern w:val="0"/>
                <w:sz w:val="24"/>
              </w:rPr>
              <w:t>企业登记、备案类</w:t>
            </w:r>
          </w:p>
        </w:tc>
        <w:tc>
          <w:tcPr>
            <w:tcW w:w="2226" w:type="dxa"/>
            <w:shd w:val="clear" w:color="auto" w:fill="auto"/>
            <w:vAlign w:val="center"/>
            <w:hideMark/>
          </w:tcPr>
          <w:p w:rsidR="000E08CB" w:rsidRPr="00A64F0C" w:rsidRDefault="000E08CB" w:rsidP="00935354">
            <w:pPr>
              <w:widowControl/>
              <w:spacing w:line="340" w:lineRule="exact"/>
              <w:rPr>
                <w:kern w:val="0"/>
                <w:sz w:val="24"/>
              </w:rPr>
            </w:pPr>
            <w:r w:rsidRPr="00A64F0C">
              <w:rPr>
                <w:kern w:val="0"/>
                <w:sz w:val="24"/>
              </w:rPr>
              <w:t>个体工商户登记事项发生变更时，未按规定办理有关变更登记的</w:t>
            </w:r>
          </w:p>
        </w:tc>
        <w:tc>
          <w:tcPr>
            <w:tcW w:w="2835" w:type="dxa"/>
            <w:shd w:val="clear" w:color="auto" w:fill="auto"/>
            <w:vAlign w:val="center"/>
            <w:hideMark/>
          </w:tcPr>
          <w:p w:rsidR="000E08CB" w:rsidRPr="00A64F0C" w:rsidRDefault="000E08CB" w:rsidP="00935354">
            <w:pPr>
              <w:widowControl/>
              <w:spacing w:line="340" w:lineRule="exact"/>
              <w:rPr>
                <w:kern w:val="0"/>
                <w:sz w:val="24"/>
              </w:rPr>
            </w:pPr>
            <w:r w:rsidRPr="00A64F0C">
              <w:rPr>
                <w:kern w:val="0"/>
                <w:sz w:val="24"/>
              </w:rPr>
              <w:t>《个体工商户条例》第十条第一款：个体工商户登记事项变更的，应当向登记机关申请办理变更登记。</w:t>
            </w:r>
          </w:p>
        </w:tc>
        <w:tc>
          <w:tcPr>
            <w:tcW w:w="3764"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1.</w:t>
            </w:r>
            <w:r w:rsidR="002763C6" w:rsidRPr="00A64F0C">
              <w:rPr>
                <w:color w:val="000000"/>
                <w:kern w:val="0"/>
                <w:sz w:val="24"/>
              </w:rPr>
              <w:t>首次实施此</w:t>
            </w:r>
            <w:r w:rsidR="00D460D1" w:rsidRPr="00A64F0C">
              <w:rPr>
                <w:color w:val="000000"/>
                <w:kern w:val="0"/>
                <w:sz w:val="24"/>
              </w:rPr>
              <w:t>类</w:t>
            </w:r>
            <w:r w:rsidRPr="00A64F0C">
              <w:rPr>
                <w:color w:val="000000"/>
                <w:kern w:val="0"/>
                <w:sz w:val="24"/>
              </w:rPr>
              <w:t>违法行为；</w:t>
            </w:r>
            <w:r w:rsidRPr="00A64F0C">
              <w:rPr>
                <w:color w:val="000000"/>
                <w:kern w:val="0"/>
                <w:sz w:val="24"/>
              </w:rPr>
              <w:br/>
            </w:r>
            <w:r w:rsidR="0043528F" w:rsidRPr="00A64F0C">
              <w:rPr>
                <w:color w:val="000000"/>
                <w:kern w:val="0"/>
                <w:sz w:val="24"/>
              </w:rPr>
              <w:t>2</w:t>
            </w:r>
            <w:r w:rsidRPr="00A64F0C">
              <w:rPr>
                <w:color w:val="000000"/>
                <w:kern w:val="0"/>
                <w:sz w:val="24"/>
              </w:rPr>
              <w:t>.</w:t>
            </w:r>
            <w:r w:rsidR="003B4E1C" w:rsidRPr="00A64F0C">
              <w:rPr>
                <w:color w:val="000000"/>
                <w:kern w:val="0"/>
                <w:sz w:val="24"/>
              </w:rPr>
              <w:t>已</w:t>
            </w:r>
            <w:r w:rsidRPr="00A64F0C">
              <w:rPr>
                <w:color w:val="000000"/>
                <w:kern w:val="0"/>
                <w:sz w:val="24"/>
              </w:rPr>
              <w:t>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p>
          <w:p w:rsidR="00360794" w:rsidRPr="00A64F0C" w:rsidRDefault="00360794" w:rsidP="00935354">
            <w:pPr>
              <w:widowControl/>
              <w:spacing w:line="340" w:lineRule="exact"/>
              <w:rPr>
                <w:color w:val="000000"/>
                <w:kern w:val="0"/>
                <w:sz w:val="24"/>
              </w:rPr>
            </w:pPr>
            <w:r w:rsidRPr="00A64F0C">
              <w:rPr>
                <w:color w:val="000000"/>
                <w:kern w:val="0"/>
                <w:sz w:val="24"/>
              </w:rPr>
              <w:t>4.</w:t>
            </w:r>
            <w:r w:rsidRPr="00A64F0C">
              <w:rPr>
                <w:sz w:val="24"/>
              </w:rPr>
              <w:t>超经营范围开展非许可类经营活动的按照《国务院关于深化</w:t>
            </w:r>
            <w:r w:rsidRPr="00A64F0C">
              <w:rPr>
                <w:sz w:val="24"/>
              </w:rPr>
              <w:t>“</w:t>
            </w:r>
            <w:r w:rsidRPr="00A64F0C">
              <w:rPr>
                <w:sz w:val="24"/>
              </w:rPr>
              <w:t>证照分离</w:t>
            </w:r>
            <w:r w:rsidRPr="00A64F0C">
              <w:rPr>
                <w:sz w:val="24"/>
              </w:rPr>
              <w:t>”</w:t>
            </w:r>
            <w:r w:rsidRPr="00A64F0C">
              <w:rPr>
                <w:sz w:val="24"/>
              </w:rPr>
              <w:t>改革进一步激发市场主体发展活力的通知》（国发〔</w:t>
            </w:r>
            <w:r w:rsidRPr="00A64F0C">
              <w:rPr>
                <w:sz w:val="24"/>
              </w:rPr>
              <w:t>2021</w:t>
            </w:r>
            <w:r w:rsidRPr="00A64F0C">
              <w:rPr>
                <w:sz w:val="24"/>
              </w:rPr>
              <w:t>〕</w:t>
            </w:r>
            <w:r w:rsidRPr="00A64F0C">
              <w:rPr>
                <w:sz w:val="24"/>
              </w:rPr>
              <w:t>7</w:t>
            </w:r>
            <w:r w:rsidRPr="00A64F0C">
              <w:rPr>
                <w:sz w:val="24"/>
              </w:rPr>
              <w:t>号）</w:t>
            </w:r>
            <w:r w:rsidR="00870B33" w:rsidRPr="00A64F0C">
              <w:rPr>
                <w:sz w:val="24"/>
              </w:rPr>
              <w:t>有关</w:t>
            </w:r>
            <w:r w:rsidR="00F51FE6" w:rsidRPr="00A64F0C">
              <w:rPr>
                <w:sz w:val="24"/>
              </w:rPr>
              <w:t>规定处理。</w:t>
            </w:r>
          </w:p>
        </w:tc>
        <w:tc>
          <w:tcPr>
            <w:tcW w:w="4252" w:type="dxa"/>
            <w:shd w:val="clear" w:color="auto" w:fill="auto"/>
            <w:vAlign w:val="center"/>
            <w:hideMark/>
          </w:tcPr>
          <w:p w:rsidR="000E08CB" w:rsidRPr="00A64F0C" w:rsidRDefault="000E08CB" w:rsidP="00935354">
            <w:pPr>
              <w:widowControl/>
              <w:spacing w:line="340" w:lineRule="exact"/>
              <w:rPr>
                <w:kern w:val="0"/>
                <w:sz w:val="24"/>
              </w:rPr>
            </w:pPr>
            <w:r w:rsidRPr="00A64F0C">
              <w:rPr>
                <w:kern w:val="0"/>
                <w:sz w:val="24"/>
              </w:rPr>
              <w:t>《个体工商户条例》第二十三条第一款：个体工商户登记事项变更，未办理变更登记的，由登记机关责令改正，处</w:t>
            </w:r>
            <w:r w:rsidRPr="00A64F0C">
              <w:rPr>
                <w:kern w:val="0"/>
                <w:sz w:val="24"/>
              </w:rPr>
              <w:t>1500</w:t>
            </w:r>
            <w:r w:rsidRPr="00A64F0C">
              <w:rPr>
                <w:kern w:val="0"/>
                <w:sz w:val="24"/>
              </w:rPr>
              <w:t>元以下的罚款；情节严重的，吊销营业执照。</w:t>
            </w:r>
          </w:p>
        </w:tc>
      </w:tr>
      <w:tr w:rsidR="000E08CB" w:rsidRPr="00A64F0C" w:rsidTr="007859D7">
        <w:trPr>
          <w:trHeight w:val="2009"/>
          <w:jc w:val="center"/>
        </w:trPr>
        <w:tc>
          <w:tcPr>
            <w:tcW w:w="519" w:type="dxa"/>
            <w:shd w:val="clear" w:color="auto" w:fill="auto"/>
            <w:vAlign w:val="center"/>
            <w:hideMark/>
          </w:tcPr>
          <w:p w:rsidR="000E08CB" w:rsidRPr="00A64F0C" w:rsidRDefault="000E08CB" w:rsidP="00A64F0C">
            <w:pPr>
              <w:widowControl/>
              <w:spacing w:line="340" w:lineRule="exact"/>
              <w:jc w:val="center"/>
              <w:rPr>
                <w:color w:val="000000"/>
                <w:kern w:val="0"/>
                <w:sz w:val="24"/>
              </w:rPr>
            </w:pPr>
            <w:r w:rsidRPr="00A64F0C">
              <w:rPr>
                <w:color w:val="000000"/>
                <w:kern w:val="0"/>
                <w:sz w:val="24"/>
              </w:rPr>
              <w:lastRenderedPageBreak/>
              <w:t>3</w:t>
            </w:r>
          </w:p>
        </w:tc>
        <w:tc>
          <w:tcPr>
            <w:tcW w:w="1100" w:type="dxa"/>
            <w:shd w:val="clear" w:color="auto" w:fill="auto"/>
            <w:vAlign w:val="center"/>
            <w:hideMark/>
          </w:tcPr>
          <w:p w:rsidR="000E08CB" w:rsidRPr="00A64F0C" w:rsidRDefault="000E08CB" w:rsidP="00A64F0C">
            <w:pPr>
              <w:widowControl/>
              <w:spacing w:line="340" w:lineRule="exact"/>
              <w:jc w:val="left"/>
              <w:rPr>
                <w:color w:val="000000"/>
                <w:kern w:val="0"/>
                <w:sz w:val="24"/>
              </w:rPr>
            </w:pPr>
            <w:r w:rsidRPr="00A64F0C">
              <w:rPr>
                <w:color w:val="000000"/>
                <w:kern w:val="0"/>
                <w:sz w:val="24"/>
              </w:rPr>
              <w:t>企业登记、备案类</w:t>
            </w:r>
          </w:p>
        </w:tc>
        <w:tc>
          <w:tcPr>
            <w:tcW w:w="2226"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个人独资企业使用的名称与其在登记机关登记的名称不相符合的</w:t>
            </w:r>
          </w:p>
        </w:tc>
        <w:tc>
          <w:tcPr>
            <w:tcW w:w="2835" w:type="dxa"/>
            <w:shd w:val="clear" w:color="auto" w:fill="auto"/>
            <w:vAlign w:val="center"/>
            <w:hideMark/>
          </w:tcPr>
          <w:p w:rsidR="000E08CB" w:rsidRPr="00A64F0C" w:rsidRDefault="0038557A" w:rsidP="00935354">
            <w:pPr>
              <w:widowControl/>
              <w:spacing w:line="340" w:lineRule="exact"/>
              <w:rPr>
                <w:color w:val="000000"/>
                <w:kern w:val="0"/>
                <w:sz w:val="24"/>
              </w:rPr>
            </w:pPr>
            <w:r w:rsidRPr="00A64F0C">
              <w:rPr>
                <w:color w:val="000000"/>
                <w:kern w:val="0"/>
                <w:sz w:val="24"/>
              </w:rPr>
              <w:t>《</w:t>
            </w:r>
            <w:r w:rsidR="00A11BED">
              <w:rPr>
                <w:rFonts w:hint="eastAsia"/>
                <w:color w:val="000000"/>
                <w:kern w:val="0"/>
                <w:sz w:val="24"/>
              </w:rPr>
              <w:t>中华人民共和国</w:t>
            </w:r>
            <w:r w:rsidRPr="00A64F0C">
              <w:rPr>
                <w:color w:val="000000"/>
                <w:kern w:val="0"/>
                <w:sz w:val="24"/>
              </w:rPr>
              <w:t>个人独资企业法》第三十四条</w:t>
            </w:r>
            <w:r w:rsidR="002369E2" w:rsidRPr="00A64F0C">
              <w:rPr>
                <w:color w:val="000000"/>
                <w:kern w:val="0"/>
                <w:sz w:val="24"/>
              </w:rPr>
              <w:t>：</w:t>
            </w:r>
            <w:r w:rsidRPr="00A64F0C">
              <w:rPr>
                <w:color w:val="000000"/>
                <w:kern w:val="0"/>
                <w:sz w:val="24"/>
              </w:rPr>
              <w:t>违反本法规定，个人独资企业使用的名称与其在登记机关登记的名称不相符合的，责令限期改正，处以二千元以下的罚款。</w:t>
            </w:r>
          </w:p>
        </w:tc>
        <w:tc>
          <w:tcPr>
            <w:tcW w:w="3764"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1.</w:t>
            </w:r>
            <w:r w:rsidR="00CB1EA3" w:rsidRPr="00A64F0C">
              <w:rPr>
                <w:color w:val="000000"/>
                <w:kern w:val="0"/>
                <w:sz w:val="24"/>
              </w:rPr>
              <w:t>首次实施此类违法行为；</w:t>
            </w:r>
            <w:r w:rsidRPr="00A64F0C">
              <w:rPr>
                <w:color w:val="000000"/>
                <w:kern w:val="0"/>
                <w:sz w:val="24"/>
              </w:rPr>
              <w:br/>
              <w:t>2.</w:t>
            </w:r>
            <w:r w:rsidR="003B4E1C" w:rsidRPr="00A64F0C">
              <w:rPr>
                <w:color w:val="000000"/>
                <w:kern w:val="0"/>
                <w:sz w:val="24"/>
              </w:rPr>
              <w:t>已</w:t>
            </w:r>
            <w:r w:rsidRPr="00A64F0C">
              <w:rPr>
                <w:color w:val="000000"/>
                <w:kern w:val="0"/>
                <w:sz w:val="24"/>
              </w:rPr>
              <w:t>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r w:rsidRPr="00A64F0C">
              <w:rPr>
                <w:color w:val="000000"/>
                <w:kern w:val="0"/>
                <w:sz w:val="24"/>
              </w:rPr>
              <w:br/>
              <w:t>4.</w:t>
            </w:r>
            <w:r w:rsidRPr="00A64F0C">
              <w:rPr>
                <w:color w:val="000000"/>
                <w:kern w:val="0"/>
                <w:sz w:val="24"/>
              </w:rPr>
              <w:t>使用公司名称或冒用他人企业名称的除外</w:t>
            </w:r>
          </w:p>
        </w:tc>
        <w:tc>
          <w:tcPr>
            <w:tcW w:w="4252" w:type="dxa"/>
            <w:shd w:val="clear" w:color="auto" w:fill="auto"/>
            <w:vAlign w:val="center"/>
            <w:hideMark/>
          </w:tcPr>
          <w:p w:rsidR="000E08CB" w:rsidRPr="00A64F0C" w:rsidRDefault="000E08CB" w:rsidP="00935354">
            <w:pPr>
              <w:widowControl/>
              <w:spacing w:line="340" w:lineRule="exact"/>
              <w:rPr>
                <w:color w:val="000000"/>
                <w:kern w:val="0"/>
                <w:sz w:val="24"/>
              </w:rPr>
            </w:pPr>
            <w:r w:rsidRPr="00A64F0C">
              <w:rPr>
                <w:color w:val="000000"/>
                <w:kern w:val="0"/>
                <w:sz w:val="24"/>
              </w:rPr>
              <w:t>《</w:t>
            </w:r>
            <w:r w:rsidR="00A11BED">
              <w:rPr>
                <w:rFonts w:hint="eastAsia"/>
                <w:color w:val="000000"/>
                <w:kern w:val="0"/>
                <w:sz w:val="24"/>
              </w:rPr>
              <w:t>中华人民共和国</w:t>
            </w:r>
            <w:r w:rsidRPr="00A64F0C">
              <w:rPr>
                <w:color w:val="000000"/>
                <w:kern w:val="0"/>
                <w:sz w:val="24"/>
              </w:rPr>
              <w:t>个人独资企业法》第三十四条</w:t>
            </w:r>
            <w:r w:rsidR="002369E2" w:rsidRPr="00A64F0C">
              <w:rPr>
                <w:color w:val="000000"/>
                <w:kern w:val="0"/>
                <w:sz w:val="24"/>
              </w:rPr>
              <w:t>：</w:t>
            </w:r>
            <w:r w:rsidRPr="00A64F0C">
              <w:rPr>
                <w:color w:val="000000"/>
                <w:kern w:val="0"/>
                <w:sz w:val="24"/>
              </w:rPr>
              <w:t>违反本法规定，个人独资企业使用的名称与其在登记机关登记的名称不相符合的，责令限期改正，处以二千元以下的罚款。</w:t>
            </w:r>
          </w:p>
        </w:tc>
      </w:tr>
      <w:tr w:rsidR="000B54B6" w:rsidRPr="00A64F0C" w:rsidTr="00A64F0C">
        <w:trPr>
          <w:jc w:val="center"/>
        </w:trPr>
        <w:tc>
          <w:tcPr>
            <w:tcW w:w="519" w:type="dxa"/>
            <w:shd w:val="clear" w:color="auto" w:fill="auto"/>
            <w:vAlign w:val="center"/>
            <w:hideMark/>
          </w:tcPr>
          <w:p w:rsidR="000B54B6" w:rsidRPr="00A64F0C" w:rsidRDefault="000B54B6" w:rsidP="00A64F0C">
            <w:pPr>
              <w:widowControl/>
              <w:spacing w:line="340" w:lineRule="exact"/>
              <w:jc w:val="center"/>
              <w:rPr>
                <w:color w:val="000000"/>
                <w:kern w:val="0"/>
                <w:sz w:val="24"/>
              </w:rPr>
            </w:pP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p>
        </w:tc>
        <w:tc>
          <w:tcPr>
            <w:tcW w:w="3764" w:type="dxa"/>
            <w:shd w:val="clear" w:color="auto" w:fill="auto"/>
            <w:vAlign w:val="center"/>
            <w:hideMark/>
          </w:tcPr>
          <w:p w:rsidR="000B54B6" w:rsidRPr="00A64F0C" w:rsidRDefault="000B54B6" w:rsidP="00935354">
            <w:pPr>
              <w:widowControl/>
              <w:spacing w:line="340" w:lineRule="exact"/>
              <w:rPr>
                <w:color w:val="000000"/>
                <w:kern w:val="0"/>
                <w:sz w:val="24"/>
              </w:rPr>
            </w:pP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4</w:t>
            </w:r>
          </w:p>
        </w:tc>
        <w:tc>
          <w:tcPr>
            <w:tcW w:w="1100" w:type="dxa"/>
            <w:shd w:val="clear" w:color="auto" w:fill="auto"/>
            <w:vAlign w:val="center"/>
            <w:hideMark/>
          </w:tcPr>
          <w:p w:rsidR="000B54B6" w:rsidRPr="00A64F0C" w:rsidRDefault="00550299" w:rsidP="00A64F0C">
            <w:pPr>
              <w:widowControl/>
              <w:spacing w:line="340" w:lineRule="exact"/>
              <w:jc w:val="left"/>
              <w:rPr>
                <w:color w:val="000000"/>
                <w:kern w:val="0"/>
                <w:sz w:val="24"/>
              </w:rPr>
            </w:pPr>
            <w:r w:rsidRPr="00A64F0C">
              <w:rPr>
                <w:color w:val="000000"/>
                <w:kern w:val="0"/>
                <w:sz w:val="24"/>
              </w:rPr>
              <w:t>企业登记、备案类</w:t>
            </w:r>
          </w:p>
        </w:tc>
        <w:tc>
          <w:tcPr>
            <w:tcW w:w="2226" w:type="dxa"/>
            <w:shd w:val="clear" w:color="auto" w:fill="auto"/>
            <w:vAlign w:val="center"/>
            <w:hideMark/>
          </w:tcPr>
          <w:p w:rsidR="000B54B6" w:rsidRPr="00A64F0C" w:rsidRDefault="000B54B6" w:rsidP="00935354">
            <w:pPr>
              <w:spacing w:line="340" w:lineRule="exact"/>
              <w:rPr>
                <w:color w:val="000000"/>
                <w:kern w:val="0"/>
                <w:sz w:val="24"/>
              </w:rPr>
            </w:pPr>
            <w:r w:rsidRPr="00A64F0C">
              <w:rPr>
                <w:color w:val="000000"/>
                <w:kern w:val="0"/>
                <w:sz w:val="24"/>
              </w:rPr>
              <w:t>合伙企业未依法在其名称中标明</w:t>
            </w:r>
            <w:r w:rsidRPr="00A64F0C">
              <w:rPr>
                <w:color w:val="000000"/>
                <w:kern w:val="0"/>
                <w:sz w:val="24"/>
              </w:rPr>
              <w:t>“</w:t>
            </w:r>
            <w:r w:rsidRPr="00A64F0C">
              <w:rPr>
                <w:color w:val="000000"/>
                <w:kern w:val="0"/>
                <w:sz w:val="24"/>
              </w:rPr>
              <w:t>普通合伙</w:t>
            </w:r>
            <w:r w:rsidRPr="00A64F0C">
              <w:rPr>
                <w:color w:val="000000"/>
                <w:kern w:val="0"/>
                <w:sz w:val="24"/>
              </w:rPr>
              <w:t>”“</w:t>
            </w:r>
            <w:r w:rsidRPr="00A64F0C">
              <w:rPr>
                <w:color w:val="000000"/>
                <w:kern w:val="0"/>
                <w:sz w:val="24"/>
              </w:rPr>
              <w:t>特殊普通合伙</w:t>
            </w:r>
            <w:r w:rsidRPr="00A64F0C">
              <w:rPr>
                <w:color w:val="000000"/>
                <w:kern w:val="0"/>
                <w:sz w:val="24"/>
              </w:rPr>
              <w:t>”</w:t>
            </w:r>
            <w:r w:rsidRPr="00A64F0C">
              <w:rPr>
                <w:color w:val="000000"/>
                <w:kern w:val="0"/>
                <w:sz w:val="24"/>
              </w:rPr>
              <w:t>或者</w:t>
            </w:r>
            <w:r w:rsidRPr="00A64F0C">
              <w:rPr>
                <w:color w:val="000000"/>
                <w:kern w:val="0"/>
                <w:sz w:val="24"/>
              </w:rPr>
              <w:t>“</w:t>
            </w:r>
            <w:r w:rsidRPr="00A64F0C">
              <w:rPr>
                <w:color w:val="000000"/>
                <w:kern w:val="0"/>
                <w:sz w:val="24"/>
              </w:rPr>
              <w:t>有限合伙</w:t>
            </w:r>
            <w:r w:rsidRPr="00A64F0C">
              <w:rPr>
                <w:color w:val="000000"/>
                <w:kern w:val="0"/>
                <w:sz w:val="24"/>
              </w:rPr>
              <w:t>”</w:t>
            </w:r>
            <w:r w:rsidRPr="00A64F0C">
              <w:rPr>
                <w:color w:val="000000"/>
                <w:kern w:val="0"/>
                <w:sz w:val="24"/>
              </w:rPr>
              <w:t>字样的</w:t>
            </w:r>
          </w:p>
        </w:tc>
        <w:tc>
          <w:tcPr>
            <w:tcW w:w="2835" w:type="dxa"/>
            <w:shd w:val="clear" w:color="auto" w:fill="auto"/>
            <w:vAlign w:val="center"/>
            <w:hideMark/>
          </w:tcPr>
          <w:p w:rsidR="000B54B6" w:rsidRPr="00A64F0C" w:rsidRDefault="000B54B6" w:rsidP="00935354">
            <w:pPr>
              <w:spacing w:line="340" w:lineRule="exact"/>
              <w:rPr>
                <w:color w:val="000000"/>
                <w:kern w:val="0"/>
                <w:sz w:val="24"/>
              </w:rPr>
            </w:pPr>
            <w:r w:rsidRPr="00A64F0C">
              <w:rPr>
                <w:color w:val="000000"/>
                <w:kern w:val="0"/>
                <w:sz w:val="24"/>
              </w:rPr>
              <w:t>《中华人民共和国合伙企业登记管理办法》第七条　合伙企业名称中的组织形式后应当标明</w:t>
            </w:r>
            <w:r w:rsidRPr="00A64F0C">
              <w:rPr>
                <w:color w:val="000000"/>
                <w:kern w:val="0"/>
                <w:sz w:val="24"/>
              </w:rPr>
              <w:t>“</w:t>
            </w:r>
            <w:r w:rsidRPr="00A64F0C">
              <w:rPr>
                <w:color w:val="000000"/>
                <w:kern w:val="0"/>
                <w:sz w:val="24"/>
              </w:rPr>
              <w:t>普通合伙</w:t>
            </w:r>
            <w:r w:rsidRPr="00A64F0C">
              <w:rPr>
                <w:color w:val="000000"/>
                <w:kern w:val="0"/>
                <w:sz w:val="24"/>
              </w:rPr>
              <w:t>”</w:t>
            </w:r>
            <w:r w:rsidRPr="00A64F0C">
              <w:rPr>
                <w:color w:val="000000"/>
                <w:kern w:val="0"/>
                <w:sz w:val="24"/>
              </w:rPr>
              <w:t>、</w:t>
            </w:r>
            <w:r w:rsidRPr="00A64F0C">
              <w:rPr>
                <w:color w:val="000000"/>
                <w:kern w:val="0"/>
                <w:sz w:val="24"/>
              </w:rPr>
              <w:t>“</w:t>
            </w:r>
            <w:r w:rsidRPr="00A64F0C">
              <w:rPr>
                <w:color w:val="000000"/>
                <w:kern w:val="0"/>
                <w:sz w:val="24"/>
              </w:rPr>
              <w:t>特殊普通合伙</w:t>
            </w:r>
            <w:r w:rsidRPr="00A64F0C">
              <w:rPr>
                <w:color w:val="000000"/>
                <w:kern w:val="0"/>
                <w:sz w:val="24"/>
              </w:rPr>
              <w:t>”</w:t>
            </w:r>
            <w:r w:rsidRPr="00A64F0C">
              <w:rPr>
                <w:color w:val="000000"/>
                <w:kern w:val="0"/>
                <w:sz w:val="24"/>
              </w:rPr>
              <w:t>或者</w:t>
            </w:r>
            <w:r w:rsidRPr="00A64F0C">
              <w:rPr>
                <w:color w:val="000000"/>
                <w:kern w:val="0"/>
                <w:sz w:val="24"/>
              </w:rPr>
              <w:t>“</w:t>
            </w:r>
            <w:r w:rsidRPr="00A64F0C">
              <w:rPr>
                <w:color w:val="000000"/>
                <w:kern w:val="0"/>
                <w:sz w:val="24"/>
              </w:rPr>
              <w:t>有限合伙</w:t>
            </w:r>
            <w:r w:rsidRPr="00A64F0C">
              <w:rPr>
                <w:color w:val="000000"/>
                <w:kern w:val="0"/>
                <w:sz w:val="24"/>
              </w:rPr>
              <w:t>”</w:t>
            </w:r>
            <w:r w:rsidRPr="00A64F0C">
              <w:rPr>
                <w:color w:val="000000"/>
                <w:kern w:val="0"/>
                <w:sz w:val="24"/>
              </w:rPr>
              <w:t>字样，并符合国家有关企业名称登记管理的规定。</w:t>
            </w:r>
          </w:p>
        </w:tc>
        <w:tc>
          <w:tcPr>
            <w:tcW w:w="3764" w:type="dxa"/>
            <w:shd w:val="clear" w:color="auto" w:fill="auto"/>
            <w:vAlign w:val="center"/>
            <w:hideMark/>
          </w:tcPr>
          <w:p w:rsidR="000B54B6" w:rsidRPr="00A64F0C" w:rsidRDefault="00870B33" w:rsidP="00935354">
            <w:pPr>
              <w:spacing w:line="340" w:lineRule="exact"/>
              <w:rPr>
                <w:color w:val="000000"/>
                <w:kern w:val="0"/>
                <w:sz w:val="24"/>
              </w:rPr>
            </w:pPr>
            <w:r w:rsidRPr="00A64F0C">
              <w:rPr>
                <w:color w:val="000000"/>
                <w:kern w:val="0"/>
                <w:sz w:val="24"/>
              </w:rPr>
              <w:t>1.</w:t>
            </w:r>
            <w:r w:rsidR="00CB1EA3" w:rsidRPr="00A64F0C">
              <w:rPr>
                <w:color w:val="000000"/>
                <w:kern w:val="0"/>
                <w:sz w:val="24"/>
              </w:rPr>
              <w:t>首次实施此类违法行为；</w:t>
            </w:r>
            <w:r w:rsidRPr="00A64F0C">
              <w:rPr>
                <w:color w:val="000000"/>
                <w:kern w:val="0"/>
                <w:sz w:val="24"/>
              </w:rPr>
              <w:br/>
              <w:t>2.</w:t>
            </w:r>
            <w:r w:rsidR="003B4E1C" w:rsidRPr="00A64F0C">
              <w:rPr>
                <w:color w:val="000000"/>
                <w:kern w:val="0"/>
                <w:sz w:val="24"/>
              </w:rPr>
              <w:t>已</w:t>
            </w:r>
            <w:r w:rsidRPr="00A64F0C">
              <w:rPr>
                <w:color w:val="000000"/>
                <w:kern w:val="0"/>
                <w:sz w:val="24"/>
              </w:rPr>
              <w:t>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p>
        </w:tc>
        <w:tc>
          <w:tcPr>
            <w:tcW w:w="4252" w:type="dxa"/>
            <w:shd w:val="clear" w:color="auto" w:fill="auto"/>
            <w:vAlign w:val="center"/>
            <w:hideMark/>
          </w:tcPr>
          <w:p w:rsidR="000B54B6" w:rsidRPr="00A64F0C" w:rsidRDefault="000B54B6" w:rsidP="00935354">
            <w:pPr>
              <w:spacing w:line="340" w:lineRule="exact"/>
              <w:rPr>
                <w:color w:val="000000"/>
                <w:kern w:val="0"/>
                <w:sz w:val="24"/>
              </w:rPr>
            </w:pPr>
            <w:r w:rsidRPr="00A64F0C">
              <w:rPr>
                <w:color w:val="000000"/>
                <w:kern w:val="0"/>
                <w:sz w:val="24"/>
              </w:rPr>
              <w:t>《中华人民共和国合伙企业登记管理办法》</w:t>
            </w:r>
            <w:bookmarkStart w:id="2" w:name="40"/>
            <w:r w:rsidRPr="00A64F0C">
              <w:rPr>
                <w:color w:val="000000"/>
                <w:kern w:val="0"/>
                <w:sz w:val="24"/>
              </w:rPr>
              <w:t>第四十条</w:t>
            </w:r>
            <w:bookmarkEnd w:id="2"/>
            <w:r w:rsidRPr="00A64F0C">
              <w:rPr>
                <w:color w:val="000000"/>
                <w:kern w:val="0"/>
                <w:sz w:val="24"/>
              </w:rPr>
              <w:t xml:space="preserve">　合伙企业未依照本办法规定在其名称中标明</w:t>
            </w:r>
            <w:r w:rsidRPr="00A64F0C">
              <w:rPr>
                <w:color w:val="000000"/>
                <w:kern w:val="0"/>
                <w:sz w:val="24"/>
              </w:rPr>
              <w:t>“</w:t>
            </w:r>
            <w:r w:rsidRPr="00A64F0C">
              <w:rPr>
                <w:color w:val="000000"/>
                <w:kern w:val="0"/>
                <w:sz w:val="24"/>
              </w:rPr>
              <w:t>普通合伙</w:t>
            </w:r>
            <w:r w:rsidRPr="00A64F0C">
              <w:rPr>
                <w:color w:val="000000"/>
                <w:kern w:val="0"/>
                <w:sz w:val="24"/>
              </w:rPr>
              <w:t>”</w:t>
            </w:r>
            <w:r w:rsidRPr="00A64F0C">
              <w:rPr>
                <w:color w:val="000000"/>
                <w:kern w:val="0"/>
                <w:sz w:val="24"/>
              </w:rPr>
              <w:t>、</w:t>
            </w:r>
            <w:r w:rsidRPr="00A64F0C">
              <w:rPr>
                <w:color w:val="000000"/>
                <w:kern w:val="0"/>
                <w:sz w:val="24"/>
              </w:rPr>
              <w:t>“</w:t>
            </w:r>
            <w:r w:rsidRPr="00A64F0C">
              <w:rPr>
                <w:color w:val="000000"/>
                <w:kern w:val="0"/>
                <w:sz w:val="24"/>
              </w:rPr>
              <w:t>特殊普通合伙</w:t>
            </w:r>
            <w:r w:rsidRPr="00A64F0C">
              <w:rPr>
                <w:color w:val="000000"/>
                <w:kern w:val="0"/>
                <w:sz w:val="24"/>
              </w:rPr>
              <w:t>”</w:t>
            </w:r>
            <w:r w:rsidRPr="00A64F0C">
              <w:rPr>
                <w:color w:val="000000"/>
                <w:kern w:val="0"/>
                <w:sz w:val="24"/>
              </w:rPr>
              <w:t>或者</w:t>
            </w:r>
            <w:r w:rsidRPr="00A64F0C">
              <w:rPr>
                <w:color w:val="000000"/>
                <w:kern w:val="0"/>
                <w:sz w:val="24"/>
              </w:rPr>
              <w:t>“</w:t>
            </w:r>
            <w:r w:rsidRPr="00A64F0C">
              <w:rPr>
                <w:color w:val="000000"/>
                <w:kern w:val="0"/>
                <w:sz w:val="24"/>
              </w:rPr>
              <w:t>有限合伙</w:t>
            </w:r>
            <w:r w:rsidRPr="00A64F0C">
              <w:rPr>
                <w:color w:val="000000"/>
                <w:kern w:val="0"/>
                <w:sz w:val="24"/>
              </w:rPr>
              <w:t>”</w:t>
            </w:r>
            <w:r w:rsidRPr="00A64F0C">
              <w:rPr>
                <w:color w:val="000000"/>
                <w:kern w:val="0"/>
                <w:sz w:val="24"/>
              </w:rPr>
              <w:t>字样的，由企业登记机关责令限期改正，处</w:t>
            </w:r>
            <w:r w:rsidRPr="00A64F0C">
              <w:rPr>
                <w:color w:val="000000"/>
                <w:kern w:val="0"/>
                <w:sz w:val="24"/>
              </w:rPr>
              <w:t>2000</w:t>
            </w:r>
            <w:r w:rsidRPr="00A64F0C">
              <w:rPr>
                <w:color w:val="000000"/>
                <w:kern w:val="0"/>
                <w:sz w:val="24"/>
              </w:rPr>
              <w:t>元以上</w:t>
            </w:r>
            <w:r w:rsidRPr="00A64F0C">
              <w:rPr>
                <w:color w:val="000000"/>
                <w:kern w:val="0"/>
                <w:sz w:val="24"/>
              </w:rPr>
              <w:t>1</w:t>
            </w:r>
            <w:r w:rsidRPr="00A64F0C">
              <w:rPr>
                <w:color w:val="000000"/>
                <w:kern w:val="0"/>
                <w:sz w:val="24"/>
              </w:rPr>
              <w:t>万元以下的罚款。</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5</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发布农药广告未将广告批准文号列为广告内容同时发布</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《农药广告审查发布规定》第十一条：农药广告的批准文号应当列为广告内容同时发布。</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1.</w:t>
            </w:r>
            <w:r w:rsidRPr="00A64F0C">
              <w:rPr>
                <w:kern w:val="0"/>
                <w:sz w:val="24"/>
              </w:rPr>
              <w:t>已取得农药广告批准文号并在有效期内，</w:t>
            </w:r>
            <w:proofErr w:type="gramStart"/>
            <w:r w:rsidRPr="00A64F0C">
              <w:rPr>
                <w:kern w:val="0"/>
                <w:sz w:val="24"/>
              </w:rPr>
              <w:t>且发布</w:t>
            </w:r>
            <w:proofErr w:type="gramEnd"/>
            <w:r w:rsidRPr="00A64F0C">
              <w:rPr>
                <w:kern w:val="0"/>
                <w:sz w:val="24"/>
              </w:rPr>
              <w:t>的农药广告内容与批准内容一致；</w:t>
            </w:r>
            <w:r w:rsidRPr="00A64F0C">
              <w:rPr>
                <w:kern w:val="0"/>
                <w:sz w:val="24"/>
              </w:rPr>
              <w:br/>
            </w:r>
            <w:r w:rsidR="00CB1EA3" w:rsidRPr="00A64F0C">
              <w:rPr>
                <w:color w:val="000000"/>
                <w:kern w:val="0"/>
                <w:sz w:val="24"/>
              </w:rPr>
              <w:t>2.</w:t>
            </w:r>
            <w:r w:rsidR="00CB1EA3" w:rsidRPr="00A64F0C">
              <w:rPr>
                <w:color w:val="000000"/>
                <w:kern w:val="0"/>
                <w:sz w:val="24"/>
              </w:rPr>
              <w:t>首次实施此类违法行为；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br/>
            </w:r>
            <w:r w:rsidRPr="00A64F0C">
              <w:rPr>
                <w:color w:val="000000"/>
                <w:kern w:val="0"/>
                <w:sz w:val="24"/>
              </w:rPr>
              <w:t>《农药广告审查发布规定》第十三条：违反本规定发布广告，《广告法》及其他法律法规有规定的，依照有关法律法规规定予以处罚。法律法规没有规定的，对负有责任的广告主、广告经营者、广告发布者，处以违法所得三倍</w:t>
            </w:r>
            <w:proofErr w:type="gramStart"/>
            <w:r w:rsidRPr="00A64F0C">
              <w:rPr>
                <w:color w:val="000000"/>
                <w:kern w:val="0"/>
                <w:sz w:val="24"/>
              </w:rPr>
              <w:t>以下但</w:t>
            </w:r>
            <w:proofErr w:type="gramEnd"/>
            <w:r w:rsidRPr="00A64F0C">
              <w:rPr>
                <w:color w:val="000000"/>
                <w:kern w:val="0"/>
                <w:sz w:val="24"/>
              </w:rPr>
              <w:t>不超过三万元的罚款；没有违法所得的，处以一万元以下的罚款。</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6</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w:t>
            </w:r>
            <w:r w:rsidRPr="00A64F0C">
              <w:rPr>
                <w:color w:val="000000"/>
                <w:kern w:val="0"/>
                <w:sz w:val="24"/>
              </w:rPr>
              <w:lastRenderedPageBreak/>
              <w:t>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lastRenderedPageBreak/>
              <w:t>发布兽药广告未将</w:t>
            </w:r>
            <w:r w:rsidRPr="00A64F0C">
              <w:rPr>
                <w:color w:val="000000"/>
                <w:kern w:val="0"/>
                <w:sz w:val="24"/>
              </w:rPr>
              <w:lastRenderedPageBreak/>
              <w:t>广告批准文号列为广告内容同时发布</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lastRenderedPageBreak/>
              <w:t>《兽药广告审查发布规</w:t>
            </w:r>
            <w:r w:rsidRPr="00A64F0C">
              <w:rPr>
                <w:color w:val="000000"/>
                <w:kern w:val="0"/>
                <w:sz w:val="24"/>
              </w:rPr>
              <w:lastRenderedPageBreak/>
              <w:t>定》第十条：兽药广告的批准文号应当列为广告内容同时发布。</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lastRenderedPageBreak/>
              <w:t>1.</w:t>
            </w:r>
            <w:r w:rsidRPr="00A64F0C">
              <w:rPr>
                <w:kern w:val="0"/>
                <w:sz w:val="24"/>
              </w:rPr>
              <w:t>已取得兽药广告批准文号并在有</w:t>
            </w:r>
            <w:r w:rsidRPr="00A64F0C">
              <w:rPr>
                <w:kern w:val="0"/>
                <w:sz w:val="24"/>
              </w:rPr>
              <w:lastRenderedPageBreak/>
              <w:t>效期内，</w:t>
            </w:r>
            <w:proofErr w:type="gramStart"/>
            <w:r w:rsidRPr="00A64F0C">
              <w:rPr>
                <w:kern w:val="0"/>
                <w:sz w:val="24"/>
              </w:rPr>
              <w:t>且发布</w:t>
            </w:r>
            <w:proofErr w:type="gramEnd"/>
            <w:r w:rsidRPr="00A64F0C">
              <w:rPr>
                <w:kern w:val="0"/>
                <w:sz w:val="24"/>
              </w:rPr>
              <w:t>的兽药广告内容与批准内容一致；</w:t>
            </w:r>
            <w:r w:rsidRPr="00A64F0C">
              <w:rPr>
                <w:kern w:val="0"/>
                <w:sz w:val="24"/>
              </w:rPr>
              <w:br/>
              <w:t>2.</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lastRenderedPageBreak/>
              <w:br/>
            </w:r>
            <w:r w:rsidRPr="00A64F0C">
              <w:rPr>
                <w:color w:val="000000"/>
                <w:kern w:val="0"/>
                <w:sz w:val="24"/>
              </w:rPr>
              <w:lastRenderedPageBreak/>
              <w:t>《兽药广告审查发布规定》第十二条：违反本规定发布广告，《中华人民共和国广告法》及其他法律法规有规定的，依照有关法律法规规定予以处罚。法律法规没有规定的，对负有责任的广告主、广告经营者、广告发布者，处以违法所得三倍</w:t>
            </w:r>
            <w:proofErr w:type="gramStart"/>
            <w:r w:rsidRPr="00A64F0C">
              <w:rPr>
                <w:color w:val="000000"/>
                <w:kern w:val="0"/>
                <w:sz w:val="24"/>
              </w:rPr>
              <w:t>以下但</w:t>
            </w:r>
            <w:proofErr w:type="gramEnd"/>
            <w:r w:rsidRPr="00A64F0C">
              <w:rPr>
                <w:color w:val="000000"/>
                <w:kern w:val="0"/>
                <w:sz w:val="24"/>
              </w:rPr>
              <w:t>不超过三万元的罚款；没有违法所得的，处以一万元以下的罚款。</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lastRenderedPageBreak/>
              <w:t>7</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发布的广告中使用</w:t>
            </w:r>
            <w:r w:rsidRPr="00A64F0C">
              <w:rPr>
                <w:color w:val="000000"/>
                <w:kern w:val="0"/>
                <w:sz w:val="24"/>
              </w:rPr>
              <w:t>“</w:t>
            </w:r>
            <w:r w:rsidRPr="00A64F0C">
              <w:rPr>
                <w:color w:val="000000"/>
                <w:kern w:val="0"/>
                <w:sz w:val="24"/>
              </w:rPr>
              <w:t>国家级</w:t>
            </w:r>
            <w:r w:rsidRPr="00A64F0C">
              <w:rPr>
                <w:color w:val="000000"/>
                <w:kern w:val="0"/>
                <w:sz w:val="24"/>
              </w:rPr>
              <w:t>”</w:t>
            </w:r>
            <w:r w:rsidRPr="00A64F0C">
              <w:rPr>
                <w:color w:val="000000"/>
                <w:kern w:val="0"/>
                <w:sz w:val="24"/>
              </w:rPr>
              <w:t>、</w:t>
            </w:r>
            <w:r w:rsidRPr="00A64F0C">
              <w:rPr>
                <w:color w:val="000000"/>
                <w:kern w:val="0"/>
                <w:sz w:val="24"/>
              </w:rPr>
              <w:t>“</w:t>
            </w:r>
            <w:r w:rsidRPr="00A64F0C">
              <w:rPr>
                <w:color w:val="000000"/>
                <w:kern w:val="0"/>
                <w:sz w:val="24"/>
              </w:rPr>
              <w:t>最高级</w:t>
            </w:r>
            <w:r w:rsidRPr="00A64F0C">
              <w:rPr>
                <w:color w:val="000000"/>
                <w:kern w:val="0"/>
                <w:sz w:val="24"/>
              </w:rPr>
              <w:t>”</w:t>
            </w:r>
            <w:r w:rsidRPr="00A64F0C">
              <w:rPr>
                <w:color w:val="000000"/>
                <w:kern w:val="0"/>
                <w:sz w:val="24"/>
              </w:rPr>
              <w:t>、</w:t>
            </w:r>
            <w:r w:rsidRPr="00A64F0C">
              <w:rPr>
                <w:color w:val="000000"/>
                <w:kern w:val="0"/>
                <w:sz w:val="24"/>
              </w:rPr>
              <w:t>“</w:t>
            </w:r>
            <w:r w:rsidRPr="00A64F0C">
              <w:rPr>
                <w:color w:val="000000"/>
                <w:kern w:val="0"/>
                <w:sz w:val="24"/>
              </w:rPr>
              <w:t>最佳</w:t>
            </w:r>
            <w:r w:rsidRPr="00A64F0C">
              <w:rPr>
                <w:color w:val="000000"/>
                <w:kern w:val="0"/>
                <w:sz w:val="24"/>
              </w:rPr>
              <w:t>”</w:t>
            </w:r>
            <w:r w:rsidRPr="00A64F0C">
              <w:rPr>
                <w:color w:val="000000"/>
                <w:kern w:val="0"/>
                <w:sz w:val="24"/>
              </w:rPr>
              <w:t>等用语</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《中华人民共和国广告法》第九条：广告不得有下列情形：</w:t>
            </w:r>
            <w:r w:rsidRPr="00A64F0C">
              <w:rPr>
                <w:color w:val="000000"/>
                <w:kern w:val="0"/>
                <w:sz w:val="24"/>
              </w:rPr>
              <w:t>……</w:t>
            </w:r>
            <w:r w:rsidRPr="00A64F0C">
              <w:rPr>
                <w:color w:val="000000"/>
                <w:kern w:val="0"/>
                <w:sz w:val="24"/>
              </w:rPr>
              <w:br/>
            </w:r>
            <w:r w:rsidRPr="00A64F0C">
              <w:rPr>
                <w:color w:val="000000"/>
                <w:kern w:val="0"/>
                <w:sz w:val="24"/>
              </w:rPr>
              <w:t>（三）使用</w:t>
            </w:r>
            <w:r w:rsidRPr="00A64F0C">
              <w:rPr>
                <w:color w:val="000000"/>
                <w:kern w:val="0"/>
                <w:sz w:val="24"/>
              </w:rPr>
              <w:t>“</w:t>
            </w:r>
            <w:r w:rsidRPr="00A64F0C">
              <w:rPr>
                <w:color w:val="000000"/>
                <w:kern w:val="0"/>
                <w:sz w:val="24"/>
              </w:rPr>
              <w:t>国家级</w:t>
            </w:r>
            <w:r w:rsidRPr="00A64F0C">
              <w:rPr>
                <w:color w:val="000000"/>
                <w:kern w:val="0"/>
                <w:sz w:val="24"/>
              </w:rPr>
              <w:t>”</w:t>
            </w:r>
            <w:r w:rsidRPr="00A64F0C">
              <w:rPr>
                <w:color w:val="000000"/>
                <w:kern w:val="0"/>
                <w:sz w:val="24"/>
              </w:rPr>
              <w:t>、</w:t>
            </w:r>
            <w:r w:rsidRPr="00A64F0C">
              <w:rPr>
                <w:color w:val="000000"/>
                <w:kern w:val="0"/>
                <w:sz w:val="24"/>
              </w:rPr>
              <w:t>“</w:t>
            </w:r>
            <w:r w:rsidRPr="00A64F0C">
              <w:rPr>
                <w:color w:val="000000"/>
                <w:kern w:val="0"/>
                <w:sz w:val="24"/>
              </w:rPr>
              <w:t>最高级</w:t>
            </w:r>
            <w:r w:rsidRPr="00A64F0C">
              <w:rPr>
                <w:color w:val="000000"/>
                <w:kern w:val="0"/>
                <w:sz w:val="24"/>
              </w:rPr>
              <w:t>”</w:t>
            </w:r>
            <w:r w:rsidRPr="00A64F0C">
              <w:rPr>
                <w:color w:val="000000"/>
                <w:kern w:val="0"/>
                <w:sz w:val="24"/>
              </w:rPr>
              <w:t>、</w:t>
            </w:r>
            <w:r w:rsidRPr="00A64F0C">
              <w:rPr>
                <w:color w:val="000000"/>
                <w:kern w:val="0"/>
                <w:sz w:val="24"/>
              </w:rPr>
              <w:t>“</w:t>
            </w:r>
            <w:r w:rsidRPr="00A64F0C">
              <w:rPr>
                <w:color w:val="000000"/>
                <w:kern w:val="0"/>
                <w:sz w:val="24"/>
              </w:rPr>
              <w:t>最佳</w:t>
            </w:r>
            <w:r w:rsidRPr="00A64F0C">
              <w:rPr>
                <w:color w:val="000000"/>
                <w:kern w:val="0"/>
                <w:sz w:val="24"/>
              </w:rPr>
              <w:t>”</w:t>
            </w:r>
            <w:r w:rsidRPr="00A64F0C">
              <w:rPr>
                <w:color w:val="000000"/>
                <w:kern w:val="0"/>
                <w:sz w:val="24"/>
              </w:rPr>
              <w:t>等用语；</w:t>
            </w:r>
            <w:r w:rsidRPr="00A64F0C">
              <w:rPr>
                <w:color w:val="000000"/>
                <w:kern w:val="0"/>
                <w:sz w:val="24"/>
              </w:rPr>
              <w:br/>
              <w:t>……</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Pr="00A64F0C">
              <w:rPr>
                <w:kern w:val="0"/>
                <w:sz w:val="24"/>
              </w:rPr>
              <w:t>适用于广告主在其经营场所或者利用自有媒体（包括其拥有合法使用权的互联网媒介、宣传栏等）发布自有商品或者服务广告；</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37099A">
            <w:pPr>
              <w:widowControl/>
              <w:spacing w:line="320" w:lineRule="exact"/>
              <w:rPr>
                <w:color w:val="000000"/>
                <w:kern w:val="0"/>
                <w:sz w:val="24"/>
              </w:rPr>
            </w:pPr>
            <w:r w:rsidRPr="00A64F0C">
              <w:rPr>
                <w:color w:val="000000"/>
                <w:kern w:val="0"/>
                <w:sz w:val="24"/>
              </w:rPr>
              <w:t>《中华人民共和国广告法》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sidRPr="00A64F0C">
              <w:rPr>
                <w:color w:val="000000"/>
                <w:kern w:val="0"/>
                <w:sz w:val="24"/>
              </w:rPr>
              <w:br/>
            </w:r>
            <w:r w:rsidRPr="00A64F0C">
              <w:rPr>
                <w:color w:val="000000"/>
                <w:kern w:val="0"/>
                <w:sz w:val="24"/>
              </w:rPr>
              <w:t>（一）发布有本法第九条、第十条规定的禁止情形的广告的；</w:t>
            </w:r>
            <w:r w:rsidRPr="00A64F0C">
              <w:rPr>
                <w:color w:val="000000"/>
                <w:kern w:val="0"/>
                <w:sz w:val="24"/>
              </w:rPr>
              <w:br/>
              <w:t>……</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8</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广告使用数据、统计资料、调查结果、文摘、引用语等引</w:t>
            </w:r>
            <w:r w:rsidRPr="00A64F0C">
              <w:rPr>
                <w:color w:val="000000"/>
                <w:kern w:val="0"/>
                <w:sz w:val="24"/>
              </w:rPr>
              <w:lastRenderedPageBreak/>
              <w:t>证内容未表明出处</w:t>
            </w:r>
          </w:p>
        </w:tc>
        <w:tc>
          <w:tcPr>
            <w:tcW w:w="2835" w:type="dxa"/>
            <w:shd w:val="clear" w:color="auto" w:fill="auto"/>
            <w:vAlign w:val="center"/>
            <w:hideMark/>
          </w:tcPr>
          <w:p w:rsidR="000B54B6" w:rsidRPr="00A64F0C" w:rsidRDefault="000B54B6" w:rsidP="0037099A">
            <w:pPr>
              <w:widowControl/>
              <w:spacing w:line="320" w:lineRule="exact"/>
              <w:rPr>
                <w:color w:val="000000"/>
                <w:kern w:val="0"/>
                <w:sz w:val="24"/>
              </w:rPr>
            </w:pPr>
            <w:r w:rsidRPr="00A64F0C">
              <w:rPr>
                <w:color w:val="000000"/>
                <w:kern w:val="0"/>
                <w:sz w:val="24"/>
              </w:rPr>
              <w:lastRenderedPageBreak/>
              <w:t>《中华人民共和国广告法》第十一条第二款：广告使用数据、统计资料、</w:t>
            </w:r>
            <w:r w:rsidRPr="00A64F0C">
              <w:rPr>
                <w:color w:val="000000"/>
                <w:kern w:val="0"/>
                <w:sz w:val="24"/>
              </w:rPr>
              <w:lastRenderedPageBreak/>
              <w:t xml:space="preserve">调查结果、文摘、引用语等引证内容的，应当真实、准确，并表明出处。引证内容有适用范围和有效期限的，应当明确表示。　</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lastRenderedPageBreak/>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自行改正或在行政机关责令限期改正后及时改正的；</w:t>
            </w:r>
            <w:r w:rsidRPr="00A64F0C">
              <w:rPr>
                <w:kern w:val="0"/>
                <w:sz w:val="24"/>
              </w:rPr>
              <w:br/>
            </w:r>
            <w:r w:rsidRPr="00A64F0C">
              <w:rPr>
                <w:kern w:val="0"/>
                <w:sz w:val="24"/>
              </w:rPr>
              <w:lastRenderedPageBreak/>
              <w:t>3.</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lastRenderedPageBreak/>
              <w:t>《中华人民共和国广告法》第五十九条第一款：有下列行为之一的，由市场监督管理部门责令停止发布广告，对广告</w:t>
            </w:r>
            <w:r w:rsidRPr="00A64F0C">
              <w:rPr>
                <w:color w:val="000000"/>
                <w:kern w:val="0"/>
                <w:sz w:val="24"/>
              </w:rPr>
              <w:lastRenderedPageBreak/>
              <w:t>主处十万元以下的罚款：</w:t>
            </w:r>
            <w:r w:rsidRPr="00A64F0C">
              <w:rPr>
                <w:color w:val="000000"/>
                <w:kern w:val="0"/>
                <w:sz w:val="24"/>
              </w:rPr>
              <w:t xml:space="preserve"> </w:t>
            </w:r>
            <w:r w:rsidRPr="00A64F0C">
              <w:rPr>
                <w:color w:val="000000"/>
                <w:kern w:val="0"/>
                <w:sz w:val="24"/>
              </w:rPr>
              <w:br/>
            </w:r>
            <w:r w:rsidRPr="00A64F0C">
              <w:rPr>
                <w:color w:val="000000"/>
                <w:kern w:val="0"/>
                <w:sz w:val="24"/>
              </w:rPr>
              <w:t>（二）广告引证内容违反本法第十一条规定的；</w:t>
            </w:r>
            <w:r w:rsidRPr="00A64F0C">
              <w:rPr>
                <w:color w:val="000000"/>
                <w:kern w:val="0"/>
                <w:sz w:val="24"/>
              </w:rPr>
              <w:br/>
              <w:t>……</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lastRenderedPageBreak/>
              <w:t>9</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广告中涉及专利产品或专利方法未标明专利号和专利种类</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《中华人民共和国广告法》第十二条第一款：广告中涉及专利产品或者专利方法的，应当标明专利号和专利种类。</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1.</w:t>
            </w:r>
            <w:r w:rsidRPr="00A64F0C">
              <w:rPr>
                <w:kern w:val="0"/>
                <w:sz w:val="24"/>
              </w:rPr>
              <w:t>已取得专利</w:t>
            </w:r>
            <w:proofErr w:type="gramStart"/>
            <w:r w:rsidRPr="00A64F0C">
              <w:rPr>
                <w:kern w:val="0"/>
                <w:sz w:val="24"/>
              </w:rPr>
              <w:t>权且不</w:t>
            </w:r>
            <w:proofErr w:type="gramEnd"/>
            <w:r w:rsidRPr="00A64F0C">
              <w:rPr>
                <w:kern w:val="0"/>
                <w:sz w:val="24"/>
              </w:rPr>
              <w:t>存在终止、撤销、无效等情形；</w:t>
            </w:r>
            <w:r w:rsidRPr="00A64F0C">
              <w:rPr>
                <w:kern w:val="0"/>
                <w:sz w:val="24"/>
              </w:rPr>
              <w:br/>
              <w:t>2.</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《中华人民共和国广告法》第五十九条第一款：有下列行为之一的，由市场监督管理部门责令停止发布广告，对广告主处十万元以下的罚款：</w:t>
            </w:r>
            <w:r w:rsidRPr="00A64F0C">
              <w:rPr>
                <w:color w:val="000000"/>
                <w:kern w:val="0"/>
                <w:sz w:val="24"/>
              </w:rPr>
              <w:t>……</w:t>
            </w:r>
            <w:r w:rsidRPr="00A64F0C">
              <w:rPr>
                <w:color w:val="000000"/>
                <w:kern w:val="0"/>
                <w:sz w:val="24"/>
              </w:rPr>
              <w:br/>
            </w:r>
            <w:r w:rsidRPr="00A64F0C">
              <w:rPr>
                <w:color w:val="000000"/>
                <w:kern w:val="0"/>
                <w:sz w:val="24"/>
              </w:rPr>
              <w:t>（三）涉及专利的广告违反本法第十二条规定的；</w:t>
            </w:r>
            <w:r w:rsidRPr="00A64F0C">
              <w:rPr>
                <w:color w:val="000000"/>
                <w:kern w:val="0"/>
                <w:sz w:val="24"/>
              </w:rPr>
              <w:br/>
              <w:t>……</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10</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通过大众传播媒介发布的广告未标明</w:t>
            </w:r>
            <w:r w:rsidRPr="00A64F0C">
              <w:rPr>
                <w:color w:val="000000"/>
                <w:kern w:val="0"/>
                <w:sz w:val="24"/>
              </w:rPr>
              <w:t>“</w:t>
            </w:r>
            <w:r w:rsidRPr="00A64F0C">
              <w:rPr>
                <w:color w:val="000000"/>
                <w:kern w:val="0"/>
                <w:sz w:val="24"/>
              </w:rPr>
              <w:t>广告</w:t>
            </w:r>
            <w:r w:rsidRPr="00A64F0C">
              <w:rPr>
                <w:color w:val="000000"/>
                <w:kern w:val="0"/>
                <w:sz w:val="24"/>
              </w:rPr>
              <w:t>”</w:t>
            </w:r>
            <w:r w:rsidRPr="00A64F0C">
              <w:rPr>
                <w:color w:val="000000"/>
                <w:kern w:val="0"/>
                <w:sz w:val="24"/>
              </w:rPr>
              <w:t>字样</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《中华人民共和国广告法》第十四条第二款：大众传播媒介不得以新闻报道形式变相发布广告。通过大众传播媒介发布的广告应当显著标明</w:t>
            </w:r>
            <w:r w:rsidRPr="00A64F0C">
              <w:rPr>
                <w:color w:val="000000"/>
                <w:kern w:val="0"/>
                <w:sz w:val="24"/>
              </w:rPr>
              <w:t>“</w:t>
            </w:r>
            <w:r w:rsidRPr="00A64F0C">
              <w:rPr>
                <w:color w:val="000000"/>
                <w:kern w:val="0"/>
                <w:sz w:val="24"/>
              </w:rPr>
              <w:t>广告</w:t>
            </w:r>
            <w:r w:rsidRPr="00A64F0C">
              <w:rPr>
                <w:color w:val="000000"/>
                <w:kern w:val="0"/>
                <w:sz w:val="24"/>
              </w:rPr>
              <w:t>”</w:t>
            </w:r>
            <w:r w:rsidRPr="00A64F0C">
              <w:rPr>
                <w:color w:val="000000"/>
                <w:kern w:val="0"/>
                <w:sz w:val="24"/>
              </w:rPr>
              <w:t>，与其他非广告信息相区别，不得使消费者产生误解。</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自行改正或在行政机关责令改正的期限内改正；</w:t>
            </w:r>
            <w:r w:rsidRPr="00A64F0C">
              <w:rPr>
                <w:kern w:val="0"/>
                <w:sz w:val="24"/>
              </w:rPr>
              <w:br/>
              <w:t>3.</w:t>
            </w:r>
            <w:r w:rsidRPr="00A64F0C">
              <w:rPr>
                <w:kern w:val="0"/>
                <w:sz w:val="24"/>
              </w:rPr>
              <w:t>能使公众辨明为广告；</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中华人民共和国广告法》第五十九条第三款：广告违反本法第十四条规定，不具有可识别性的，或者违反本法第十九条规定，变相发布医疗、药品、医疗器械、保健食品广告的，由市场监督管理部门责令改正，对广告发布者处十万元以下的罚款。</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11</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法律、行政法规规定应当明示的广告内容，不够显著、清晰表示</w:t>
            </w:r>
          </w:p>
        </w:tc>
        <w:tc>
          <w:tcPr>
            <w:tcW w:w="2835"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《中华人民共和国广告法》第八条：广告中对商品的性能、功能、产地、用途、质量、成分、价格、</w:t>
            </w:r>
            <w:r w:rsidRPr="00A64F0C">
              <w:rPr>
                <w:kern w:val="0"/>
                <w:sz w:val="24"/>
              </w:rPr>
              <w:lastRenderedPageBreak/>
              <w:t>生产者、有效期限、允诺等或者对服务的内容、提供者、形式、质量、价格、允诺等有表示的，应当准确、清楚、明白。</w:t>
            </w:r>
            <w:r w:rsidRPr="00A64F0C">
              <w:rPr>
                <w:kern w:val="0"/>
                <w:sz w:val="24"/>
              </w:rPr>
              <w:t xml:space="preserve"> </w:t>
            </w:r>
            <w:r w:rsidRPr="00A64F0C">
              <w:rPr>
                <w:kern w:val="0"/>
                <w:sz w:val="24"/>
              </w:rPr>
              <w:t>广告中表明推销的商品或者服务附带赠送的，应当明示所附带赠送商品或者服务的品种、规格、数量、期限和方式。</w:t>
            </w:r>
            <w:r w:rsidRPr="00A64F0C">
              <w:rPr>
                <w:kern w:val="0"/>
                <w:sz w:val="24"/>
              </w:rPr>
              <w:t xml:space="preserve"> </w:t>
            </w:r>
            <w:r w:rsidRPr="00A64F0C">
              <w:rPr>
                <w:kern w:val="0"/>
                <w:sz w:val="24"/>
              </w:rPr>
              <w:t>法律、行政法规规定广告中应当明示的内容，应当显著、清晰表示。</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lastRenderedPageBreak/>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自行改正或在行政机关责令限期改正后及时改正的；</w:t>
            </w:r>
            <w:r w:rsidRPr="00A64F0C">
              <w:rPr>
                <w:kern w:val="0"/>
                <w:sz w:val="24"/>
              </w:rPr>
              <w:br/>
              <w:t>3.</w:t>
            </w:r>
            <w:r w:rsidRPr="00A64F0C">
              <w:rPr>
                <w:kern w:val="0"/>
                <w:sz w:val="24"/>
              </w:rPr>
              <w:t>没有造成明显危害后果或不良社</w:t>
            </w:r>
            <w:r w:rsidRPr="00A64F0C">
              <w:rPr>
                <w:kern w:val="0"/>
                <w:sz w:val="24"/>
              </w:rPr>
              <w:lastRenderedPageBreak/>
              <w:t>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lastRenderedPageBreak/>
              <w:t>《中华人民共和国广告法》第五十九条第一款：有下列行为之一的，由工商行政管理部门责令停止发布广告，对广告主处十万元以下的罚款：（一）广告内</w:t>
            </w:r>
            <w:r w:rsidRPr="00A64F0C">
              <w:rPr>
                <w:color w:val="000000"/>
                <w:kern w:val="0"/>
                <w:sz w:val="24"/>
              </w:rPr>
              <w:lastRenderedPageBreak/>
              <w:t>容违反本法第八条规定的。</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lastRenderedPageBreak/>
              <w:t>12</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发布房地产预售、销售广告未载明开发企业名称</w:t>
            </w:r>
          </w:p>
        </w:tc>
        <w:tc>
          <w:tcPr>
            <w:tcW w:w="2835"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《房地产广告发布规定》第七条第一款：房地产预售、销售广告，必须载明以下事项：</w:t>
            </w:r>
            <w:r w:rsidRPr="00A64F0C">
              <w:rPr>
                <w:kern w:val="0"/>
                <w:sz w:val="24"/>
              </w:rPr>
              <w:br/>
            </w:r>
            <w:r w:rsidRPr="00A64F0C">
              <w:rPr>
                <w:kern w:val="0"/>
                <w:sz w:val="24"/>
              </w:rPr>
              <w:t>（一）开发企业名称；</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1.</w:t>
            </w:r>
            <w:r w:rsidRPr="00A64F0C">
              <w:rPr>
                <w:kern w:val="0"/>
                <w:sz w:val="24"/>
              </w:rPr>
              <w:t>广告系通过广告主经营场所或者互联网自媒体发布；</w:t>
            </w:r>
            <w:r w:rsidRPr="00A64F0C">
              <w:rPr>
                <w:kern w:val="0"/>
                <w:sz w:val="24"/>
              </w:rPr>
              <w:br/>
              <w:t>2.</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kern w:val="0"/>
                <w:sz w:val="24"/>
              </w:rPr>
              <w:t>《房地产广告发布规定》</w:t>
            </w:r>
            <w:r w:rsidRPr="00A64F0C">
              <w:rPr>
                <w:color w:val="000000"/>
                <w:kern w:val="0"/>
                <w:sz w:val="24"/>
              </w:rPr>
              <w:t>第二十一条：违反本规定发布广告，《广告法》及其他法律法规有规定的，依照有关法律法规规定予以处罚。法律法规没有规定的，对负有责任的广告主、广告经营者、广告发布者，处以违法所得三倍</w:t>
            </w:r>
            <w:proofErr w:type="gramStart"/>
            <w:r w:rsidRPr="00A64F0C">
              <w:rPr>
                <w:color w:val="000000"/>
                <w:kern w:val="0"/>
                <w:sz w:val="24"/>
              </w:rPr>
              <w:t>以下但</w:t>
            </w:r>
            <w:proofErr w:type="gramEnd"/>
            <w:r w:rsidRPr="00A64F0C">
              <w:rPr>
                <w:color w:val="000000"/>
                <w:kern w:val="0"/>
                <w:sz w:val="24"/>
              </w:rPr>
              <w:t>不超过三万元的罚款；没有违法所得的，处以一万元以下的罚款。</w:t>
            </w:r>
          </w:p>
        </w:tc>
      </w:tr>
      <w:tr w:rsidR="000B54B6" w:rsidRPr="00A64F0C" w:rsidTr="00A64F0C">
        <w:trPr>
          <w:jc w:val="center"/>
        </w:trPr>
        <w:tc>
          <w:tcPr>
            <w:tcW w:w="519" w:type="dxa"/>
            <w:shd w:val="clear" w:color="auto" w:fill="auto"/>
            <w:vAlign w:val="center"/>
            <w:hideMark/>
          </w:tcPr>
          <w:p w:rsidR="000B54B6" w:rsidRPr="00A64F0C" w:rsidRDefault="000B54B6" w:rsidP="00A64F0C">
            <w:pPr>
              <w:widowControl/>
              <w:spacing w:line="340" w:lineRule="exact"/>
              <w:jc w:val="center"/>
              <w:rPr>
                <w:color w:val="000000"/>
                <w:kern w:val="0"/>
                <w:sz w:val="24"/>
              </w:rPr>
            </w:pPr>
            <w:r w:rsidRPr="00A64F0C">
              <w:rPr>
                <w:color w:val="000000"/>
                <w:kern w:val="0"/>
                <w:sz w:val="24"/>
              </w:rPr>
              <w:t>1</w:t>
            </w:r>
            <w:r w:rsidR="00550299" w:rsidRPr="00A64F0C">
              <w:rPr>
                <w:color w:val="000000"/>
                <w:kern w:val="0"/>
                <w:sz w:val="24"/>
              </w:rPr>
              <w:t>3</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发布房地产预售、销售广告未载明预售或者销售许可证书号</w:t>
            </w:r>
          </w:p>
        </w:tc>
        <w:tc>
          <w:tcPr>
            <w:tcW w:w="2835"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《房地产广告发布规定》第七条第一款：房地产预售、销售广告，必须载明以下事项：</w:t>
            </w:r>
            <w:r w:rsidRPr="00A64F0C">
              <w:rPr>
                <w:kern w:val="0"/>
                <w:sz w:val="24"/>
              </w:rPr>
              <w:br/>
            </w:r>
            <w:r w:rsidRPr="00A64F0C">
              <w:rPr>
                <w:kern w:val="0"/>
                <w:sz w:val="24"/>
              </w:rPr>
              <w:t>（三）预售或者销售许可</w:t>
            </w:r>
            <w:r w:rsidRPr="00A64F0C">
              <w:rPr>
                <w:kern w:val="0"/>
                <w:sz w:val="24"/>
              </w:rPr>
              <w:lastRenderedPageBreak/>
              <w:t>证书号。</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lastRenderedPageBreak/>
              <w:t>1.</w:t>
            </w:r>
            <w:r w:rsidRPr="00A64F0C">
              <w:rPr>
                <w:kern w:val="0"/>
                <w:sz w:val="24"/>
              </w:rPr>
              <w:t>已经取得房地产预售、销售许可证；</w:t>
            </w:r>
            <w:r w:rsidRPr="00A64F0C">
              <w:rPr>
                <w:kern w:val="0"/>
                <w:sz w:val="24"/>
              </w:rPr>
              <w:br/>
              <w:t>2.</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r>
            <w:r w:rsidRPr="00A64F0C">
              <w:rPr>
                <w:kern w:val="0"/>
                <w:sz w:val="24"/>
              </w:rPr>
              <w:lastRenderedPageBreak/>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kern w:val="0"/>
                <w:sz w:val="24"/>
              </w:rPr>
              <w:lastRenderedPageBreak/>
              <w:t>《房地产广告发布规定》</w:t>
            </w:r>
            <w:r w:rsidRPr="00A64F0C">
              <w:rPr>
                <w:color w:val="000000"/>
                <w:kern w:val="0"/>
                <w:sz w:val="24"/>
              </w:rPr>
              <w:t>第二十一条：违反本规定发布广告，《广告法》及其他法律法规有规定的，依照有关法律法规规定予以处罚。法律法规没有规定的，对负有责任的广告主、广告经营者、</w:t>
            </w:r>
            <w:r w:rsidRPr="00A64F0C">
              <w:rPr>
                <w:color w:val="000000"/>
                <w:kern w:val="0"/>
                <w:sz w:val="24"/>
              </w:rPr>
              <w:lastRenderedPageBreak/>
              <w:t>广告发布者，处以违法所得三倍</w:t>
            </w:r>
            <w:proofErr w:type="gramStart"/>
            <w:r w:rsidRPr="00A64F0C">
              <w:rPr>
                <w:color w:val="000000"/>
                <w:kern w:val="0"/>
                <w:sz w:val="24"/>
              </w:rPr>
              <w:t>以下但</w:t>
            </w:r>
            <w:proofErr w:type="gramEnd"/>
            <w:r w:rsidRPr="00A64F0C">
              <w:rPr>
                <w:color w:val="000000"/>
                <w:kern w:val="0"/>
                <w:sz w:val="24"/>
              </w:rPr>
              <w:t>不超过三万元的罚款；没有违法所得的，处以一万元以下的罚款。</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lastRenderedPageBreak/>
              <w:t>14</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发布医疗广告未标注医疗机构第一名称</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《医疗广告管理办法》第十四条：发布医疗广告应当标注医疗机构第一名称和《医疗广告审查证明》文号。</w:t>
            </w:r>
          </w:p>
        </w:tc>
        <w:tc>
          <w:tcPr>
            <w:tcW w:w="3764" w:type="dxa"/>
            <w:shd w:val="clear" w:color="auto" w:fill="auto"/>
            <w:vAlign w:val="center"/>
            <w:hideMark/>
          </w:tcPr>
          <w:p w:rsidR="000B54B6" w:rsidRPr="00A64F0C" w:rsidRDefault="000B54B6" w:rsidP="00935354">
            <w:pPr>
              <w:widowControl/>
              <w:spacing w:line="340" w:lineRule="exact"/>
              <w:rPr>
                <w:kern w:val="0"/>
                <w:sz w:val="24"/>
              </w:rPr>
            </w:pPr>
            <w:r w:rsidRPr="00A64F0C">
              <w:rPr>
                <w:kern w:val="0"/>
                <w:sz w:val="24"/>
              </w:rPr>
              <w:t>1.</w:t>
            </w:r>
            <w:r w:rsidRPr="00A64F0C">
              <w:rPr>
                <w:kern w:val="0"/>
                <w:sz w:val="24"/>
              </w:rPr>
              <w:t>通过广告主自有经营场所或者互联网自媒体发布；</w:t>
            </w:r>
            <w:r w:rsidRPr="00A64F0C">
              <w:rPr>
                <w:kern w:val="0"/>
                <w:sz w:val="24"/>
              </w:rPr>
              <w:br/>
              <w:t>2.</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37099A">
            <w:pPr>
              <w:widowControl/>
              <w:spacing w:line="320" w:lineRule="exact"/>
              <w:rPr>
                <w:color w:val="000000"/>
                <w:kern w:val="0"/>
                <w:sz w:val="24"/>
              </w:rPr>
            </w:pPr>
            <w:r w:rsidRPr="00A64F0C">
              <w:rPr>
                <w:color w:val="000000"/>
                <w:kern w:val="0"/>
                <w:sz w:val="24"/>
              </w:rPr>
              <w:t>《医疗广告管理办法》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proofErr w:type="gramStart"/>
            <w:r w:rsidRPr="00A64F0C">
              <w:rPr>
                <w:color w:val="000000"/>
                <w:kern w:val="0"/>
                <w:sz w:val="24"/>
              </w:rPr>
              <w:t>作出</w:t>
            </w:r>
            <w:proofErr w:type="gramEnd"/>
            <w:r w:rsidRPr="00A64F0C">
              <w:rPr>
                <w:color w:val="000000"/>
                <w:kern w:val="0"/>
                <w:sz w:val="24"/>
              </w:rPr>
              <w:t>认定。</w:t>
            </w:r>
          </w:p>
        </w:tc>
      </w:tr>
      <w:tr w:rsidR="000B54B6" w:rsidRPr="00A64F0C" w:rsidTr="00A64F0C">
        <w:trPr>
          <w:jc w:val="center"/>
        </w:trPr>
        <w:tc>
          <w:tcPr>
            <w:tcW w:w="519" w:type="dxa"/>
            <w:shd w:val="clear" w:color="auto" w:fill="auto"/>
            <w:vAlign w:val="center"/>
            <w:hideMark/>
          </w:tcPr>
          <w:p w:rsidR="000B54B6" w:rsidRPr="00A64F0C" w:rsidRDefault="00550299" w:rsidP="00A64F0C">
            <w:pPr>
              <w:widowControl/>
              <w:spacing w:line="340" w:lineRule="exact"/>
              <w:jc w:val="center"/>
              <w:rPr>
                <w:color w:val="000000"/>
                <w:kern w:val="0"/>
                <w:sz w:val="24"/>
              </w:rPr>
            </w:pPr>
            <w:r w:rsidRPr="00A64F0C">
              <w:rPr>
                <w:color w:val="000000"/>
                <w:kern w:val="0"/>
                <w:sz w:val="24"/>
              </w:rPr>
              <w:t>15</w:t>
            </w:r>
          </w:p>
        </w:tc>
        <w:tc>
          <w:tcPr>
            <w:tcW w:w="1100" w:type="dxa"/>
            <w:shd w:val="clear" w:color="auto" w:fill="auto"/>
            <w:vAlign w:val="center"/>
            <w:hideMark/>
          </w:tcPr>
          <w:p w:rsidR="000B54B6" w:rsidRPr="00A64F0C" w:rsidRDefault="000B54B6"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发布医疗广告未标注《医疗广告审查证明》文号</w:t>
            </w:r>
          </w:p>
        </w:tc>
        <w:tc>
          <w:tcPr>
            <w:tcW w:w="2835" w:type="dxa"/>
            <w:shd w:val="clear" w:color="auto" w:fill="auto"/>
            <w:vAlign w:val="center"/>
            <w:hideMark/>
          </w:tcPr>
          <w:p w:rsidR="000B54B6" w:rsidRPr="00A64F0C" w:rsidRDefault="000B54B6" w:rsidP="00935354">
            <w:pPr>
              <w:widowControl/>
              <w:spacing w:line="340" w:lineRule="exact"/>
              <w:rPr>
                <w:color w:val="000000"/>
                <w:kern w:val="0"/>
                <w:sz w:val="24"/>
              </w:rPr>
            </w:pPr>
            <w:r w:rsidRPr="00A64F0C">
              <w:rPr>
                <w:color w:val="000000"/>
                <w:kern w:val="0"/>
                <w:sz w:val="24"/>
              </w:rPr>
              <w:t>《医疗广告管理办法》第十四条</w:t>
            </w:r>
            <w:r w:rsidRPr="00A64F0C">
              <w:rPr>
                <w:color w:val="000000"/>
                <w:kern w:val="0"/>
                <w:sz w:val="24"/>
              </w:rPr>
              <w:t>:</w:t>
            </w:r>
            <w:r w:rsidRPr="00A64F0C">
              <w:rPr>
                <w:color w:val="000000"/>
                <w:kern w:val="0"/>
                <w:sz w:val="24"/>
              </w:rPr>
              <w:t>发布医疗广告应当标注医疗机构第一名称和《医疗广告审查证明》文号。</w:t>
            </w:r>
          </w:p>
        </w:tc>
        <w:tc>
          <w:tcPr>
            <w:tcW w:w="3764" w:type="dxa"/>
            <w:shd w:val="clear" w:color="auto" w:fill="auto"/>
            <w:vAlign w:val="center"/>
            <w:hideMark/>
          </w:tcPr>
          <w:p w:rsidR="00CB1EA3" w:rsidRPr="00A64F0C" w:rsidRDefault="000B54B6" w:rsidP="00935354">
            <w:pPr>
              <w:widowControl/>
              <w:spacing w:line="340" w:lineRule="exact"/>
              <w:rPr>
                <w:kern w:val="0"/>
                <w:sz w:val="24"/>
              </w:rPr>
            </w:pPr>
            <w:r w:rsidRPr="00A64F0C">
              <w:rPr>
                <w:kern w:val="0"/>
                <w:sz w:val="24"/>
              </w:rPr>
              <w:t>1.</w:t>
            </w:r>
            <w:r w:rsidRPr="00A64F0C">
              <w:rPr>
                <w:kern w:val="0"/>
                <w:sz w:val="24"/>
              </w:rPr>
              <w:t>已经取得《医疗广告证明》文号；</w:t>
            </w:r>
            <w:r w:rsidRPr="00A64F0C">
              <w:rPr>
                <w:kern w:val="0"/>
                <w:sz w:val="24"/>
              </w:rPr>
              <w:br/>
              <w:t>2.</w:t>
            </w:r>
            <w:r w:rsidRPr="00A64F0C">
              <w:rPr>
                <w:kern w:val="0"/>
                <w:sz w:val="24"/>
              </w:rPr>
              <w:t>已取得新的审查批准</w:t>
            </w:r>
            <w:proofErr w:type="gramStart"/>
            <w:r w:rsidRPr="00A64F0C">
              <w:rPr>
                <w:kern w:val="0"/>
                <w:sz w:val="24"/>
              </w:rPr>
              <w:t>文号但未及</w:t>
            </w:r>
            <w:proofErr w:type="gramEnd"/>
            <w:r w:rsidRPr="00A64F0C">
              <w:rPr>
                <w:kern w:val="0"/>
                <w:sz w:val="24"/>
              </w:rPr>
              <w:t>时更新标注；</w:t>
            </w:r>
          </w:p>
          <w:p w:rsidR="000B54B6" w:rsidRPr="00A64F0C" w:rsidRDefault="00CB1EA3" w:rsidP="00935354">
            <w:pPr>
              <w:widowControl/>
              <w:spacing w:line="340" w:lineRule="exact"/>
              <w:rPr>
                <w:kern w:val="0"/>
                <w:sz w:val="24"/>
              </w:rPr>
            </w:pPr>
            <w:r w:rsidRPr="00A64F0C">
              <w:rPr>
                <w:kern w:val="0"/>
                <w:sz w:val="24"/>
              </w:rPr>
              <w:t>3.</w:t>
            </w:r>
            <w:r w:rsidRPr="00A64F0C">
              <w:rPr>
                <w:color w:val="000000"/>
                <w:kern w:val="0"/>
                <w:sz w:val="24"/>
              </w:rPr>
              <w:t>首次实施此类违法行为；</w:t>
            </w:r>
            <w:r w:rsidR="000B54B6" w:rsidRPr="00A64F0C">
              <w:rPr>
                <w:kern w:val="0"/>
                <w:sz w:val="24"/>
              </w:rPr>
              <w:br/>
            </w:r>
            <w:r w:rsidRPr="00A64F0C">
              <w:rPr>
                <w:kern w:val="0"/>
                <w:sz w:val="24"/>
              </w:rPr>
              <w:t>4</w:t>
            </w:r>
            <w:r w:rsidR="000B54B6" w:rsidRPr="00A64F0C">
              <w:rPr>
                <w:kern w:val="0"/>
                <w:sz w:val="24"/>
              </w:rPr>
              <w:t>.</w:t>
            </w:r>
            <w:r w:rsidR="003B4E1C" w:rsidRPr="00A64F0C">
              <w:rPr>
                <w:kern w:val="0"/>
                <w:sz w:val="24"/>
              </w:rPr>
              <w:t>已</w:t>
            </w:r>
            <w:r w:rsidR="000B54B6" w:rsidRPr="00A64F0C">
              <w:rPr>
                <w:kern w:val="0"/>
                <w:sz w:val="24"/>
              </w:rPr>
              <w:t>自行改正或在行政机关责令改正的期限内改正；</w:t>
            </w:r>
            <w:r w:rsidR="000B54B6" w:rsidRPr="00A64F0C">
              <w:rPr>
                <w:kern w:val="0"/>
                <w:sz w:val="24"/>
              </w:rPr>
              <w:br/>
            </w:r>
            <w:r w:rsidRPr="00A64F0C">
              <w:rPr>
                <w:kern w:val="0"/>
                <w:sz w:val="24"/>
              </w:rPr>
              <w:t>5</w:t>
            </w:r>
            <w:r w:rsidR="000B54B6" w:rsidRPr="00A64F0C">
              <w:rPr>
                <w:kern w:val="0"/>
                <w:sz w:val="24"/>
              </w:rPr>
              <w:t>.</w:t>
            </w:r>
            <w:r w:rsidR="000B54B6" w:rsidRPr="00A64F0C">
              <w:rPr>
                <w:kern w:val="0"/>
                <w:sz w:val="24"/>
              </w:rPr>
              <w:t>没有造成明显危害后果或不良社会影响。</w:t>
            </w:r>
          </w:p>
        </w:tc>
        <w:tc>
          <w:tcPr>
            <w:tcW w:w="4252" w:type="dxa"/>
            <w:shd w:val="clear" w:color="auto" w:fill="auto"/>
            <w:vAlign w:val="center"/>
            <w:hideMark/>
          </w:tcPr>
          <w:p w:rsidR="000B54B6" w:rsidRPr="00A64F0C" w:rsidRDefault="000B54B6" w:rsidP="0037099A">
            <w:pPr>
              <w:widowControl/>
              <w:spacing w:line="320" w:lineRule="exact"/>
              <w:rPr>
                <w:color w:val="000000"/>
                <w:kern w:val="0"/>
                <w:sz w:val="24"/>
              </w:rPr>
            </w:pPr>
            <w:r w:rsidRPr="00A64F0C">
              <w:rPr>
                <w:color w:val="000000"/>
                <w:kern w:val="0"/>
                <w:sz w:val="24"/>
              </w:rPr>
              <w:t>《医疗广告管理办法》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w:t>
            </w:r>
            <w:r w:rsidRPr="00A64F0C">
              <w:rPr>
                <w:color w:val="000000"/>
                <w:kern w:val="0"/>
                <w:sz w:val="24"/>
              </w:rPr>
              <w:lastRenderedPageBreak/>
              <w:t>应当对负有责任的广告主、</w:t>
            </w:r>
            <w:bookmarkStart w:id="3" w:name="_GoBack"/>
            <w:bookmarkEnd w:id="3"/>
            <w:r w:rsidRPr="00A64F0C">
              <w:rPr>
                <w:color w:val="000000"/>
                <w:kern w:val="0"/>
                <w:sz w:val="24"/>
              </w:rPr>
              <w:t>广告经营者、广告发布者给予警告或者处以一万元以上三万元以下的罚款；医疗广告内容涉嫌虚假的，工商行政管理机关可根据需要会同卫生行政部门、中医药管理部门</w:t>
            </w:r>
            <w:proofErr w:type="gramStart"/>
            <w:r w:rsidRPr="00A64F0C">
              <w:rPr>
                <w:color w:val="000000"/>
                <w:kern w:val="0"/>
                <w:sz w:val="24"/>
              </w:rPr>
              <w:t>作出</w:t>
            </w:r>
            <w:proofErr w:type="gramEnd"/>
            <w:r w:rsidRPr="00A64F0C">
              <w:rPr>
                <w:color w:val="000000"/>
                <w:kern w:val="0"/>
                <w:sz w:val="24"/>
              </w:rPr>
              <w:t>认定。</w:t>
            </w:r>
          </w:p>
        </w:tc>
      </w:tr>
      <w:tr w:rsidR="008C7343" w:rsidRPr="00A64F0C" w:rsidTr="00A64F0C">
        <w:trPr>
          <w:jc w:val="center"/>
        </w:trPr>
        <w:tc>
          <w:tcPr>
            <w:tcW w:w="519" w:type="dxa"/>
            <w:shd w:val="clear" w:color="auto" w:fill="auto"/>
            <w:vAlign w:val="center"/>
            <w:hideMark/>
          </w:tcPr>
          <w:p w:rsidR="008C7343" w:rsidRPr="00A64F0C" w:rsidRDefault="00550299" w:rsidP="00A64F0C">
            <w:pPr>
              <w:widowControl/>
              <w:spacing w:line="340" w:lineRule="exact"/>
              <w:jc w:val="center"/>
              <w:rPr>
                <w:color w:val="000000"/>
                <w:kern w:val="0"/>
                <w:sz w:val="24"/>
              </w:rPr>
            </w:pPr>
            <w:r w:rsidRPr="00A64F0C">
              <w:rPr>
                <w:color w:val="000000"/>
                <w:kern w:val="0"/>
                <w:sz w:val="24"/>
              </w:rPr>
              <w:lastRenderedPageBreak/>
              <w:t>16</w:t>
            </w:r>
          </w:p>
        </w:tc>
        <w:tc>
          <w:tcPr>
            <w:tcW w:w="1100" w:type="dxa"/>
            <w:shd w:val="clear" w:color="auto" w:fill="auto"/>
            <w:vAlign w:val="center"/>
            <w:hideMark/>
          </w:tcPr>
          <w:p w:rsidR="008C7343" w:rsidRPr="00A64F0C" w:rsidRDefault="00550299"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广告经营者、广告发布者未正确履行广告审查义务的。</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《中华人民共和国广告法》</w:t>
            </w:r>
            <w:r w:rsidRPr="00A64F0C">
              <w:rPr>
                <w:kern w:val="0"/>
                <w:sz w:val="24"/>
              </w:rPr>
              <w:t>第三十四条</w:t>
            </w:r>
            <w:r w:rsidRPr="00A64F0C">
              <w:rPr>
                <w:color w:val="000000"/>
                <w:kern w:val="0"/>
                <w:sz w:val="24"/>
              </w:rPr>
              <w:t>第一款</w:t>
            </w:r>
            <w:r w:rsidRPr="00A64F0C">
              <w:rPr>
                <w:color w:val="000000"/>
                <w:kern w:val="0"/>
                <w:sz w:val="24"/>
              </w:rPr>
              <w:t xml:space="preserve"> </w:t>
            </w:r>
            <w:r w:rsidRPr="00A64F0C">
              <w:rPr>
                <w:color w:val="000000"/>
                <w:kern w:val="0"/>
                <w:sz w:val="24"/>
              </w:rPr>
              <w:t>广告经营者、广告发布者应当按照国家有关规定，建立、健全广告业务的承接登记、审核、档案管理制度。</w:t>
            </w:r>
          </w:p>
        </w:tc>
        <w:tc>
          <w:tcPr>
            <w:tcW w:w="3764"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kern w:val="0"/>
                <w:sz w:val="24"/>
              </w:rPr>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《中华人民共和国广告法》</w:t>
            </w:r>
            <w:r w:rsidRPr="00A64F0C">
              <w:rPr>
                <w:kern w:val="0"/>
                <w:sz w:val="24"/>
              </w:rPr>
              <w:t>第六十条第一款</w:t>
            </w:r>
            <w:r w:rsidRPr="00A64F0C">
              <w:rPr>
                <w:color w:val="000000"/>
                <w:kern w:val="0"/>
                <w:sz w:val="24"/>
              </w:rPr>
              <w:t xml:space="preserve">　违反本法第三十四条规定，广告经营者、广告发布者未按照国家有关规定建立、健全广告业务管理制度的，或者未对广告内容进行核对的，由市场监督管理部门责令改正，可以处五万元以下的罚款。</w:t>
            </w:r>
          </w:p>
        </w:tc>
      </w:tr>
      <w:tr w:rsidR="008C7343" w:rsidRPr="00A64F0C" w:rsidTr="00A64F0C">
        <w:trPr>
          <w:jc w:val="center"/>
        </w:trPr>
        <w:tc>
          <w:tcPr>
            <w:tcW w:w="519" w:type="dxa"/>
            <w:shd w:val="clear" w:color="auto" w:fill="auto"/>
            <w:vAlign w:val="center"/>
            <w:hideMark/>
          </w:tcPr>
          <w:p w:rsidR="008C7343" w:rsidRPr="00A64F0C" w:rsidRDefault="00550299" w:rsidP="00A64F0C">
            <w:pPr>
              <w:widowControl/>
              <w:spacing w:line="340" w:lineRule="exact"/>
              <w:jc w:val="center"/>
              <w:rPr>
                <w:color w:val="000000"/>
                <w:kern w:val="0"/>
                <w:sz w:val="24"/>
              </w:rPr>
            </w:pPr>
            <w:r w:rsidRPr="00A64F0C">
              <w:rPr>
                <w:color w:val="000000"/>
                <w:kern w:val="0"/>
                <w:sz w:val="24"/>
              </w:rPr>
              <w:t>17</w:t>
            </w:r>
          </w:p>
        </w:tc>
        <w:tc>
          <w:tcPr>
            <w:tcW w:w="1100" w:type="dxa"/>
            <w:shd w:val="clear" w:color="auto" w:fill="auto"/>
            <w:vAlign w:val="center"/>
            <w:hideMark/>
          </w:tcPr>
          <w:p w:rsidR="008C7343" w:rsidRPr="00A64F0C" w:rsidRDefault="00550299" w:rsidP="00A64F0C">
            <w:pPr>
              <w:widowControl/>
              <w:spacing w:line="340" w:lineRule="exact"/>
              <w:jc w:val="left"/>
              <w:rPr>
                <w:color w:val="000000"/>
                <w:kern w:val="0"/>
                <w:sz w:val="24"/>
              </w:rPr>
            </w:pPr>
            <w:r w:rsidRPr="00A64F0C">
              <w:rPr>
                <w:color w:val="000000"/>
                <w:kern w:val="0"/>
                <w:sz w:val="24"/>
              </w:rPr>
              <w:t>广告监管类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广告经营者、广告发布者未公布其收费标准和收费办法</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《中华人民共和国广告法》</w:t>
            </w:r>
            <w:r w:rsidRPr="00A64F0C">
              <w:rPr>
                <w:kern w:val="0"/>
                <w:sz w:val="24"/>
              </w:rPr>
              <w:t>第三十五条</w:t>
            </w:r>
            <w:r w:rsidRPr="00A64F0C">
              <w:rPr>
                <w:color w:val="000000"/>
                <w:kern w:val="0"/>
                <w:sz w:val="24"/>
              </w:rPr>
              <w:t xml:space="preserve">　广告经营者、广告发布者应当公布其收费标准和收费办法。</w:t>
            </w:r>
          </w:p>
        </w:tc>
        <w:tc>
          <w:tcPr>
            <w:tcW w:w="3764"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kern w:val="0"/>
                <w:sz w:val="24"/>
              </w:rPr>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8C7343" w:rsidRPr="00A64F0C" w:rsidRDefault="008C7343" w:rsidP="00935354">
            <w:pPr>
              <w:widowControl/>
              <w:shd w:val="clear" w:color="auto" w:fill="FFFFFF"/>
              <w:spacing w:line="340" w:lineRule="exact"/>
              <w:textAlignment w:val="baseline"/>
              <w:rPr>
                <w:color w:val="000000"/>
                <w:kern w:val="0"/>
                <w:sz w:val="24"/>
              </w:rPr>
            </w:pPr>
            <w:r w:rsidRPr="00A64F0C">
              <w:rPr>
                <w:color w:val="000000"/>
                <w:kern w:val="0"/>
                <w:sz w:val="24"/>
              </w:rPr>
              <w:t>《中华人民共和国广告法》第六十条第二款　违反本法第三十五条规定，广告经营者、广告发布者未公布其收费标准和收费办法的，由价格主管部门责令改正，可以处五万元以下的罚款。</w:t>
            </w:r>
          </w:p>
        </w:tc>
      </w:tr>
      <w:tr w:rsidR="008C7343" w:rsidRPr="00A64F0C" w:rsidTr="00A64F0C">
        <w:trPr>
          <w:jc w:val="center"/>
        </w:trPr>
        <w:tc>
          <w:tcPr>
            <w:tcW w:w="519" w:type="dxa"/>
            <w:shd w:val="clear" w:color="auto" w:fill="auto"/>
            <w:vAlign w:val="center"/>
            <w:hideMark/>
          </w:tcPr>
          <w:p w:rsidR="008C7343" w:rsidRPr="00A64F0C" w:rsidRDefault="00550299" w:rsidP="00A64F0C">
            <w:pPr>
              <w:widowControl/>
              <w:spacing w:line="340" w:lineRule="exact"/>
              <w:jc w:val="center"/>
              <w:rPr>
                <w:color w:val="000000"/>
                <w:kern w:val="0"/>
                <w:sz w:val="24"/>
              </w:rPr>
            </w:pPr>
            <w:r w:rsidRPr="00A64F0C">
              <w:rPr>
                <w:color w:val="000000"/>
                <w:kern w:val="0"/>
                <w:sz w:val="24"/>
              </w:rPr>
              <w:t>18</w:t>
            </w:r>
          </w:p>
        </w:tc>
        <w:tc>
          <w:tcPr>
            <w:tcW w:w="1100" w:type="dxa"/>
            <w:shd w:val="clear" w:color="auto" w:fill="auto"/>
            <w:vAlign w:val="center"/>
            <w:hideMark/>
          </w:tcPr>
          <w:p w:rsidR="008C7343" w:rsidRPr="00A64F0C" w:rsidRDefault="008C7343" w:rsidP="00A64F0C">
            <w:pPr>
              <w:widowControl/>
              <w:spacing w:line="340" w:lineRule="exact"/>
              <w:jc w:val="left"/>
              <w:rPr>
                <w:color w:val="000000"/>
                <w:kern w:val="0"/>
                <w:sz w:val="24"/>
              </w:rPr>
            </w:pPr>
            <w:r w:rsidRPr="00A64F0C">
              <w:rPr>
                <w:color w:val="000000"/>
                <w:kern w:val="0"/>
                <w:sz w:val="24"/>
              </w:rPr>
              <w:t>知识产权类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将</w:t>
            </w:r>
            <w:r w:rsidRPr="00A64F0C">
              <w:rPr>
                <w:color w:val="000000"/>
                <w:kern w:val="0"/>
                <w:sz w:val="24"/>
              </w:rPr>
              <w:t>“</w:t>
            </w:r>
            <w:r w:rsidRPr="00A64F0C">
              <w:rPr>
                <w:color w:val="000000"/>
                <w:kern w:val="0"/>
                <w:sz w:val="24"/>
              </w:rPr>
              <w:t>驰名商标</w:t>
            </w:r>
            <w:r w:rsidRPr="00A64F0C">
              <w:rPr>
                <w:color w:val="000000"/>
                <w:kern w:val="0"/>
                <w:sz w:val="24"/>
              </w:rPr>
              <w:t>”</w:t>
            </w:r>
            <w:r w:rsidRPr="00A64F0C">
              <w:rPr>
                <w:color w:val="000000"/>
                <w:kern w:val="0"/>
                <w:sz w:val="24"/>
              </w:rPr>
              <w:t>字样用于商品、商品包装或者容器上，或者用于广告宣传、展览以及其他商业活动中</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《中华人民共和国商标法》第十四条第五款：生产、经营者不得将</w:t>
            </w:r>
            <w:r w:rsidRPr="00A64F0C">
              <w:rPr>
                <w:color w:val="000000"/>
                <w:kern w:val="0"/>
                <w:sz w:val="24"/>
              </w:rPr>
              <w:t>“</w:t>
            </w:r>
            <w:r w:rsidRPr="00A64F0C">
              <w:rPr>
                <w:color w:val="000000"/>
                <w:kern w:val="0"/>
                <w:sz w:val="24"/>
              </w:rPr>
              <w:t>驰名商标</w:t>
            </w:r>
            <w:r w:rsidRPr="00A64F0C">
              <w:rPr>
                <w:color w:val="000000"/>
                <w:kern w:val="0"/>
                <w:sz w:val="24"/>
              </w:rPr>
              <w:t>”</w:t>
            </w:r>
            <w:r w:rsidRPr="00A64F0C">
              <w:rPr>
                <w:color w:val="000000"/>
                <w:kern w:val="0"/>
                <w:sz w:val="24"/>
              </w:rPr>
              <w:t>字样用于商品、商品包装或者容器上，或者用于广告宣传、展览以及其他商业活动中。</w:t>
            </w:r>
          </w:p>
        </w:tc>
        <w:tc>
          <w:tcPr>
            <w:tcW w:w="3764" w:type="dxa"/>
            <w:shd w:val="clear" w:color="auto" w:fill="auto"/>
            <w:vAlign w:val="center"/>
            <w:hideMark/>
          </w:tcPr>
          <w:p w:rsidR="008C7343" w:rsidRPr="00A64F0C" w:rsidRDefault="008C7343" w:rsidP="00935354">
            <w:pPr>
              <w:widowControl/>
              <w:spacing w:line="340" w:lineRule="exact"/>
              <w:rPr>
                <w:kern w:val="0"/>
                <w:sz w:val="24"/>
              </w:rPr>
            </w:pPr>
            <w:r w:rsidRPr="00A64F0C">
              <w:rPr>
                <w:kern w:val="0"/>
                <w:sz w:val="24"/>
              </w:rPr>
              <w:t>1.</w:t>
            </w:r>
            <w:r w:rsidRPr="00A64F0C">
              <w:rPr>
                <w:kern w:val="0"/>
                <w:sz w:val="24"/>
              </w:rPr>
              <w:t>已获得</w:t>
            </w:r>
            <w:r w:rsidRPr="00A64F0C">
              <w:rPr>
                <w:kern w:val="0"/>
                <w:sz w:val="24"/>
              </w:rPr>
              <w:t>“</w:t>
            </w:r>
            <w:r w:rsidRPr="00A64F0C">
              <w:rPr>
                <w:kern w:val="0"/>
                <w:sz w:val="24"/>
              </w:rPr>
              <w:t>驰名商标</w:t>
            </w:r>
            <w:r w:rsidRPr="00A64F0C">
              <w:rPr>
                <w:kern w:val="0"/>
                <w:sz w:val="24"/>
              </w:rPr>
              <w:t>”</w:t>
            </w:r>
            <w:r w:rsidRPr="00A64F0C">
              <w:rPr>
                <w:kern w:val="0"/>
                <w:sz w:val="24"/>
              </w:rPr>
              <w:t>认定或保护记录；</w:t>
            </w:r>
            <w:r w:rsidRPr="00A64F0C">
              <w:rPr>
                <w:kern w:val="0"/>
                <w:sz w:val="24"/>
              </w:rPr>
              <w:br/>
              <w:t>2.</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3.</w:t>
            </w:r>
            <w:r w:rsidR="003B4E1C" w:rsidRPr="00A64F0C">
              <w:rPr>
                <w:kern w:val="0"/>
                <w:sz w:val="24"/>
              </w:rPr>
              <w:t>已</w:t>
            </w:r>
            <w:r w:rsidRPr="00A64F0C">
              <w:rPr>
                <w:kern w:val="0"/>
                <w:sz w:val="24"/>
              </w:rPr>
              <w:t>自行改正或在行政机关责令改正的期限内改正；</w:t>
            </w:r>
            <w:r w:rsidRPr="00A64F0C">
              <w:rPr>
                <w:kern w:val="0"/>
                <w:sz w:val="24"/>
              </w:rPr>
              <w:br/>
              <w:t>4.</w:t>
            </w:r>
            <w:r w:rsidRPr="00A64F0C">
              <w:rPr>
                <w:kern w:val="0"/>
                <w:sz w:val="24"/>
              </w:rPr>
              <w:t>没有造成明显危害后果或不良社会影响。</w:t>
            </w:r>
          </w:p>
        </w:tc>
        <w:tc>
          <w:tcPr>
            <w:tcW w:w="4252"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《中华人民共和国商标法》第五十三条：违反本法第十四条第五款规定的，由地方工商行政管理部门责令改正，处十万元罚款。</w:t>
            </w:r>
          </w:p>
        </w:tc>
      </w:tr>
      <w:tr w:rsidR="008C7343" w:rsidRPr="00A64F0C" w:rsidTr="00A64F0C">
        <w:trPr>
          <w:jc w:val="center"/>
        </w:trPr>
        <w:tc>
          <w:tcPr>
            <w:tcW w:w="519" w:type="dxa"/>
            <w:shd w:val="clear" w:color="auto" w:fill="auto"/>
            <w:vAlign w:val="center"/>
            <w:hideMark/>
          </w:tcPr>
          <w:p w:rsidR="008C7343" w:rsidRPr="00A64F0C" w:rsidRDefault="00550299" w:rsidP="00A64F0C">
            <w:pPr>
              <w:widowControl/>
              <w:spacing w:line="340" w:lineRule="exact"/>
              <w:jc w:val="center"/>
              <w:rPr>
                <w:color w:val="000000"/>
                <w:kern w:val="0"/>
                <w:sz w:val="24"/>
              </w:rPr>
            </w:pPr>
            <w:r w:rsidRPr="00A64F0C">
              <w:rPr>
                <w:color w:val="000000"/>
                <w:kern w:val="0"/>
                <w:sz w:val="24"/>
              </w:rPr>
              <w:t>19</w:t>
            </w:r>
          </w:p>
        </w:tc>
        <w:tc>
          <w:tcPr>
            <w:tcW w:w="1100" w:type="dxa"/>
            <w:shd w:val="clear" w:color="auto" w:fill="auto"/>
            <w:vAlign w:val="center"/>
            <w:hideMark/>
          </w:tcPr>
          <w:p w:rsidR="008C7343" w:rsidRPr="00A64F0C" w:rsidRDefault="008C7343" w:rsidP="00A64F0C">
            <w:pPr>
              <w:widowControl/>
              <w:spacing w:line="340" w:lineRule="exact"/>
              <w:jc w:val="left"/>
              <w:rPr>
                <w:color w:val="000000"/>
                <w:kern w:val="0"/>
                <w:sz w:val="24"/>
              </w:rPr>
            </w:pPr>
            <w:r w:rsidRPr="00A64F0C">
              <w:rPr>
                <w:color w:val="000000"/>
                <w:kern w:val="0"/>
                <w:sz w:val="24"/>
              </w:rPr>
              <w:t>知识产</w:t>
            </w:r>
            <w:r w:rsidRPr="00A64F0C">
              <w:rPr>
                <w:color w:val="000000"/>
                <w:kern w:val="0"/>
                <w:sz w:val="24"/>
              </w:rPr>
              <w:lastRenderedPageBreak/>
              <w:t>权类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lastRenderedPageBreak/>
              <w:t>商标印制单位未建</w:t>
            </w:r>
            <w:r w:rsidRPr="00A64F0C">
              <w:rPr>
                <w:color w:val="000000"/>
                <w:kern w:val="0"/>
                <w:sz w:val="24"/>
              </w:rPr>
              <w:lastRenderedPageBreak/>
              <w:t>立商标标识出入库制度</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lastRenderedPageBreak/>
              <w:t>《商标印制管理办法》第</w:t>
            </w:r>
            <w:r w:rsidRPr="00A64F0C">
              <w:rPr>
                <w:color w:val="000000"/>
                <w:kern w:val="0"/>
                <w:sz w:val="24"/>
              </w:rPr>
              <w:lastRenderedPageBreak/>
              <w:t>九条：商标印制单位应当建立商标标识出入库制度，商标标识出入库应当登记台帐。废次标识应当集中进行销毁，不得流入社会。</w:t>
            </w:r>
          </w:p>
        </w:tc>
        <w:tc>
          <w:tcPr>
            <w:tcW w:w="3764" w:type="dxa"/>
            <w:shd w:val="clear" w:color="auto" w:fill="auto"/>
            <w:vAlign w:val="center"/>
            <w:hideMark/>
          </w:tcPr>
          <w:p w:rsidR="00CB1EA3" w:rsidRPr="00A64F0C" w:rsidRDefault="008C7343" w:rsidP="00935354">
            <w:pPr>
              <w:widowControl/>
              <w:spacing w:line="340" w:lineRule="exact"/>
              <w:rPr>
                <w:kern w:val="0"/>
                <w:sz w:val="24"/>
              </w:rPr>
            </w:pPr>
            <w:r w:rsidRPr="00A64F0C">
              <w:rPr>
                <w:kern w:val="0"/>
                <w:sz w:val="24"/>
              </w:rPr>
              <w:lastRenderedPageBreak/>
              <w:t>1.</w:t>
            </w:r>
            <w:r w:rsidRPr="00A64F0C">
              <w:rPr>
                <w:kern w:val="0"/>
                <w:sz w:val="24"/>
              </w:rPr>
              <w:t>未建立制度或制度不健全，但有</w:t>
            </w:r>
            <w:r w:rsidRPr="00A64F0C">
              <w:rPr>
                <w:kern w:val="0"/>
                <w:sz w:val="24"/>
              </w:rPr>
              <w:lastRenderedPageBreak/>
              <w:t>进行登记记录。</w:t>
            </w:r>
          </w:p>
          <w:p w:rsidR="008C7343" w:rsidRPr="00A64F0C" w:rsidRDefault="00CB1EA3" w:rsidP="00935354">
            <w:pPr>
              <w:widowControl/>
              <w:spacing w:line="340" w:lineRule="exact"/>
              <w:rPr>
                <w:kern w:val="0"/>
                <w:sz w:val="24"/>
              </w:rPr>
            </w:pPr>
            <w:r w:rsidRPr="00A64F0C">
              <w:rPr>
                <w:kern w:val="0"/>
                <w:sz w:val="24"/>
              </w:rPr>
              <w:t xml:space="preserve">2. </w:t>
            </w:r>
            <w:r w:rsidRPr="00A64F0C">
              <w:rPr>
                <w:kern w:val="0"/>
                <w:sz w:val="24"/>
              </w:rPr>
              <w:t>首次实施此类违法行为；</w:t>
            </w:r>
            <w:r w:rsidR="008C7343" w:rsidRPr="00A64F0C">
              <w:rPr>
                <w:kern w:val="0"/>
                <w:sz w:val="24"/>
              </w:rPr>
              <w:br/>
            </w:r>
            <w:r w:rsidRPr="00A64F0C">
              <w:rPr>
                <w:kern w:val="0"/>
                <w:sz w:val="24"/>
              </w:rPr>
              <w:t>3</w:t>
            </w:r>
            <w:r w:rsidR="008C7343" w:rsidRPr="00A64F0C">
              <w:rPr>
                <w:kern w:val="0"/>
                <w:sz w:val="24"/>
              </w:rPr>
              <w:t>.</w:t>
            </w:r>
            <w:r w:rsidR="003B4E1C" w:rsidRPr="00A64F0C">
              <w:rPr>
                <w:kern w:val="0"/>
                <w:sz w:val="24"/>
              </w:rPr>
              <w:t>已</w:t>
            </w:r>
            <w:r w:rsidR="008C7343" w:rsidRPr="00A64F0C">
              <w:rPr>
                <w:kern w:val="0"/>
                <w:sz w:val="24"/>
              </w:rPr>
              <w:t>自行改正或在行政机关责令改正的期限内改正</w:t>
            </w:r>
            <w:r w:rsidR="008C7343" w:rsidRPr="00A64F0C">
              <w:rPr>
                <w:kern w:val="0"/>
                <w:sz w:val="24"/>
              </w:rPr>
              <w:br/>
            </w:r>
            <w:r w:rsidRPr="00A64F0C">
              <w:rPr>
                <w:kern w:val="0"/>
                <w:sz w:val="24"/>
              </w:rPr>
              <w:t>4</w:t>
            </w:r>
            <w:r w:rsidR="008C7343" w:rsidRPr="00A64F0C">
              <w:rPr>
                <w:kern w:val="0"/>
                <w:sz w:val="24"/>
              </w:rPr>
              <w:t>.</w:t>
            </w:r>
            <w:r w:rsidR="008C7343" w:rsidRPr="00A64F0C">
              <w:rPr>
                <w:kern w:val="0"/>
                <w:sz w:val="24"/>
              </w:rPr>
              <w:t>没有造成明显危害后果或不良社会影响</w:t>
            </w:r>
          </w:p>
        </w:tc>
        <w:tc>
          <w:tcPr>
            <w:tcW w:w="4252"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lastRenderedPageBreak/>
              <w:t>《商标印制管理办法》第十一条：商标</w:t>
            </w:r>
            <w:r w:rsidRPr="00A64F0C">
              <w:rPr>
                <w:color w:val="000000"/>
                <w:kern w:val="0"/>
                <w:sz w:val="24"/>
              </w:rPr>
              <w:lastRenderedPageBreak/>
              <w:t>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rsidR="008C7343" w:rsidRPr="00A64F0C" w:rsidTr="00A64F0C">
        <w:trPr>
          <w:jc w:val="center"/>
        </w:trPr>
        <w:tc>
          <w:tcPr>
            <w:tcW w:w="519" w:type="dxa"/>
            <w:shd w:val="clear" w:color="auto" w:fill="auto"/>
            <w:vAlign w:val="center"/>
            <w:hideMark/>
          </w:tcPr>
          <w:p w:rsidR="008C7343" w:rsidRPr="00A64F0C" w:rsidRDefault="00550299" w:rsidP="00A64F0C">
            <w:pPr>
              <w:widowControl/>
              <w:spacing w:line="340" w:lineRule="exact"/>
              <w:jc w:val="center"/>
              <w:rPr>
                <w:color w:val="000000"/>
                <w:kern w:val="0"/>
                <w:sz w:val="24"/>
              </w:rPr>
            </w:pPr>
            <w:r w:rsidRPr="00A64F0C">
              <w:rPr>
                <w:color w:val="000000"/>
                <w:kern w:val="0"/>
                <w:sz w:val="24"/>
              </w:rPr>
              <w:lastRenderedPageBreak/>
              <w:t>20</w:t>
            </w:r>
          </w:p>
        </w:tc>
        <w:tc>
          <w:tcPr>
            <w:tcW w:w="1100" w:type="dxa"/>
            <w:shd w:val="clear" w:color="auto" w:fill="auto"/>
            <w:vAlign w:val="center"/>
            <w:hideMark/>
          </w:tcPr>
          <w:p w:rsidR="008C7343" w:rsidRPr="00A64F0C" w:rsidRDefault="008C7343" w:rsidP="00A64F0C">
            <w:pPr>
              <w:widowControl/>
              <w:spacing w:line="340" w:lineRule="exact"/>
              <w:jc w:val="left"/>
              <w:rPr>
                <w:color w:val="000000"/>
                <w:kern w:val="0"/>
                <w:sz w:val="24"/>
              </w:rPr>
            </w:pPr>
            <w:r w:rsidRPr="00A64F0C">
              <w:rPr>
                <w:color w:val="000000"/>
                <w:kern w:val="0"/>
                <w:sz w:val="24"/>
              </w:rPr>
              <w:t>知识产权类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商标印制单位承印商标印制业务未按要求填写《商标印制业务登记表》或未按规定提取标识样品造册存档</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商标印制管理办法》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sidRPr="00A64F0C">
              <w:rPr>
                <w:color w:val="000000"/>
                <w:kern w:val="0"/>
                <w:sz w:val="24"/>
              </w:rPr>
              <w:br/>
            </w:r>
            <w:r w:rsidRPr="00A64F0C">
              <w:rPr>
                <w:color w:val="000000"/>
                <w:kern w:val="0"/>
                <w:sz w:val="24"/>
              </w:rPr>
              <w:t xml:space="preserve">　　商标标识印制完毕，商标印制单位应当在</w:t>
            </w:r>
            <w:r w:rsidRPr="00A64F0C">
              <w:rPr>
                <w:color w:val="000000"/>
                <w:kern w:val="0"/>
                <w:sz w:val="24"/>
              </w:rPr>
              <w:t>15</w:t>
            </w:r>
            <w:r w:rsidRPr="00A64F0C">
              <w:rPr>
                <w:color w:val="000000"/>
                <w:kern w:val="0"/>
                <w:sz w:val="24"/>
              </w:rPr>
              <w:t>天内提取标识样品，连同《商标印制业务登记表》、《商标注册证》复印件、商标使用许可合同复印件、商标印制授权书复印件等一并造册存档。</w:t>
            </w:r>
          </w:p>
        </w:tc>
        <w:tc>
          <w:tcPr>
            <w:tcW w:w="3764" w:type="dxa"/>
            <w:shd w:val="clear" w:color="auto" w:fill="auto"/>
            <w:vAlign w:val="center"/>
            <w:hideMark/>
          </w:tcPr>
          <w:p w:rsidR="008C7343" w:rsidRPr="00A64F0C" w:rsidRDefault="008C7343" w:rsidP="00935354">
            <w:pPr>
              <w:widowControl/>
              <w:spacing w:line="340" w:lineRule="exact"/>
              <w:rPr>
                <w:kern w:val="0"/>
                <w:sz w:val="24"/>
              </w:rPr>
            </w:pPr>
            <w:r w:rsidRPr="00A64F0C">
              <w:rPr>
                <w:kern w:val="0"/>
                <w:sz w:val="24"/>
              </w:rPr>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商标印制管理办法》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rsidR="008C7343" w:rsidRPr="00A64F0C" w:rsidTr="00A64F0C">
        <w:trPr>
          <w:jc w:val="center"/>
        </w:trPr>
        <w:tc>
          <w:tcPr>
            <w:tcW w:w="519" w:type="dxa"/>
            <w:shd w:val="clear" w:color="auto" w:fill="auto"/>
            <w:vAlign w:val="center"/>
            <w:hideMark/>
          </w:tcPr>
          <w:p w:rsidR="008C7343" w:rsidRPr="00A64F0C" w:rsidRDefault="00550299" w:rsidP="00A64F0C">
            <w:pPr>
              <w:widowControl/>
              <w:spacing w:line="340" w:lineRule="exact"/>
              <w:jc w:val="center"/>
              <w:rPr>
                <w:color w:val="000000"/>
                <w:kern w:val="0"/>
                <w:sz w:val="24"/>
              </w:rPr>
            </w:pPr>
            <w:r w:rsidRPr="00A64F0C">
              <w:rPr>
                <w:color w:val="000000"/>
                <w:kern w:val="0"/>
                <w:sz w:val="24"/>
              </w:rPr>
              <w:lastRenderedPageBreak/>
              <w:t>21</w:t>
            </w:r>
          </w:p>
        </w:tc>
        <w:tc>
          <w:tcPr>
            <w:tcW w:w="1100" w:type="dxa"/>
            <w:shd w:val="clear" w:color="auto" w:fill="auto"/>
            <w:vAlign w:val="center"/>
            <w:hideMark/>
          </w:tcPr>
          <w:p w:rsidR="008C7343" w:rsidRPr="00A64F0C" w:rsidRDefault="008C7343" w:rsidP="00A64F0C">
            <w:pPr>
              <w:widowControl/>
              <w:spacing w:line="340" w:lineRule="exact"/>
              <w:jc w:val="left"/>
              <w:rPr>
                <w:color w:val="000000"/>
                <w:kern w:val="0"/>
                <w:sz w:val="24"/>
              </w:rPr>
            </w:pPr>
            <w:r w:rsidRPr="00A64F0C">
              <w:rPr>
                <w:color w:val="000000"/>
                <w:kern w:val="0"/>
                <w:sz w:val="24"/>
              </w:rPr>
              <w:t>知识产权类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特殊标志所有人或者使用人擅自改变特殊标志文字、图形的；未签订使用合同许可他人使用特殊标志，或者未按规定备案及存查；超出核准登记的商品或者服务范围使用特殊标志</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特殊标志管理条例》第十五条：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r w:rsidRPr="00A64F0C">
              <w:rPr>
                <w:color w:val="000000"/>
                <w:kern w:val="0"/>
                <w:sz w:val="24"/>
              </w:rPr>
              <w:br/>
            </w:r>
            <w:r w:rsidRPr="00A64F0C">
              <w:rPr>
                <w:color w:val="000000"/>
                <w:kern w:val="0"/>
                <w:sz w:val="24"/>
              </w:rPr>
              <w:t xml:space="preserve">　　（一）擅自改变特殊标志文字、图形的；</w:t>
            </w:r>
            <w:r w:rsidRPr="00A64F0C">
              <w:rPr>
                <w:color w:val="000000"/>
                <w:kern w:val="0"/>
                <w:sz w:val="24"/>
              </w:rPr>
              <w:br/>
            </w:r>
            <w:r w:rsidRPr="00A64F0C">
              <w:rPr>
                <w:color w:val="000000"/>
                <w:kern w:val="0"/>
                <w:sz w:val="24"/>
              </w:rPr>
              <w:t xml:space="preserve">　　（二）许可他人使用特殊标志，未签订使用合同，或者使用人在规定期限内未报国务院工商行政管理部门备案或者未报所在地县级以上人民政府工商行政管理机关存查的；</w:t>
            </w:r>
            <w:r w:rsidRPr="00A64F0C">
              <w:rPr>
                <w:color w:val="000000"/>
                <w:kern w:val="0"/>
                <w:sz w:val="24"/>
              </w:rPr>
              <w:br/>
            </w:r>
            <w:r w:rsidRPr="00A64F0C">
              <w:rPr>
                <w:color w:val="000000"/>
                <w:kern w:val="0"/>
                <w:sz w:val="24"/>
              </w:rPr>
              <w:t xml:space="preserve">　　（三）超出核准登记的商品或者服务范围使</w:t>
            </w:r>
            <w:r w:rsidRPr="00A64F0C">
              <w:rPr>
                <w:color w:val="000000"/>
                <w:kern w:val="0"/>
                <w:sz w:val="24"/>
              </w:rPr>
              <w:lastRenderedPageBreak/>
              <w:t>用的。</w:t>
            </w:r>
          </w:p>
        </w:tc>
        <w:tc>
          <w:tcPr>
            <w:tcW w:w="3764" w:type="dxa"/>
            <w:shd w:val="clear" w:color="auto" w:fill="auto"/>
            <w:vAlign w:val="center"/>
            <w:hideMark/>
          </w:tcPr>
          <w:p w:rsidR="008C7343" w:rsidRPr="00A64F0C" w:rsidRDefault="008C7343" w:rsidP="00935354">
            <w:pPr>
              <w:widowControl/>
              <w:spacing w:line="340" w:lineRule="exact"/>
              <w:rPr>
                <w:kern w:val="0"/>
                <w:sz w:val="24"/>
              </w:rPr>
            </w:pPr>
            <w:r w:rsidRPr="00A64F0C">
              <w:rPr>
                <w:kern w:val="0"/>
                <w:sz w:val="24"/>
              </w:rPr>
              <w:lastRenderedPageBreak/>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特殊标志管理条例》第十五条：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r w:rsidRPr="00A64F0C">
              <w:rPr>
                <w:color w:val="000000"/>
                <w:kern w:val="0"/>
                <w:sz w:val="24"/>
              </w:rPr>
              <w:br/>
            </w:r>
            <w:r w:rsidRPr="00A64F0C">
              <w:rPr>
                <w:color w:val="000000"/>
                <w:kern w:val="0"/>
                <w:sz w:val="24"/>
              </w:rPr>
              <w:t xml:space="preserve">　　（一）擅自改变特殊标志文字、图形的；</w:t>
            </w:r>
            <w:r w:rsidRPr="00A64F0C">
              <w:rPr>
                <w:color w:val="000000"/>
                <w:kern w:val="0"/>
                <w:sz w:val="24"/>
              </w:rPr>
              <w:br/>
            </w:r>
            <w:r w:rsidRPr="00A64F0C">
              <w:rPr>
                <w:color w:val="000000"/>
                <w:kern w:val="0"/>
                <w:sz w:val="24"/>
              </w:rPr>
              <w:t xml:space="preserve">　　（二）许可他人使用特殊标志，未签订使用合同，或者使用人在规定期限内未报国务院工商行政管理部门备案或者未报所在地县级以上人民政府工商行政管理机关存查的；</w:t>
            </w:r>
            <w:r w:rsidRPr="00A64F0C">
              <w:rPr>
                <w:color w:val="000000"/>
                <w:kern w:val="0"/>
                <w:sz w:val="24"/>
              </w:rPr>
              <w:br/>
            </w:r>
            <w:r w:rsidRPr="00A64F0C">
              <w:rPr>
                <w:color w:val="000000"/>
                <w:kern w:val="0"/>
                <w:sz w:val="24"/>
              </w:rPr>
              <w:t xml:space="preserve">　　（三）超出核准登记的商品或者服务范围使用的。</w:t>
            </w:r>
          </w:p>
        </w:tc>
      </w:tr>
      <w:tr w:rsidR="008C7343" w:rsidRPr="00A64F0C" w:rsidTr="00A64F0C">
        <w:trPr>
          <w:jc w:val="center"/>
        </w:trPr>
        <w:tc>
          <w:tcPr>
            <w:tcW w:w="519" w:type="dxa"/>
            <w:shd w:val="clear" w:color="auto" w:fill="auto"/>
            <w:vAlign w:val="center"/>
            <w:hideMark/>
          </w:tcPr>
          <w:p w:rsidR="008C7343" w:rsidRPr="00A64F0C" w:rsidRDefault="00484FA7" w:rsidP="00A64F0C">
            <w:pPr>
              <w:widowControl/>
              <w:spacing w:line="340" w:lineRule="exact"/>
              <w:jc w:val="center"/>
              <w:rPr>
                <w:color w:val="000000"/>
                <w:kern w:val="0"/>
                <w:sz w:val="24"/>
              </w:rPr>
            </w:pPr>
            <w:r>
              <w:rPr>
                <w:rFonts w:hint="eastAsia"/>
                <w:color w:val="000000"/>
                <w:kern w:val="0"/>
                <w:sz w:val="24"/>
              </w:rPr>
              <w:lastRenderedPageBreak/>
              <w:t>22</w:t>
            </w:r>
          </w:p>
        </w:tc>
        <w:tc>
          <w:tcPr>
            <w:tcW w:w="1100" w:type="dxa"/>
            <w:shd w:val="clear" w:color="auto" w:fill="auto"/>
            <w:vAlign w:val="center"/>
            <w:hideMark/>
          </w:tcPr>
          <w:p w:rsidR="008C7343" w:rsidRPr="00A64F0C" w:rsidRDefault="008C7343" w:rsidP="00A64F0C">
            <w:pPr>
              <w:widowControl/>
              <w:spacing w:line="340" w:lineRule="exact"/>
              <w:jc w:val="left"/>
              <w:rPr>
                <w:color w:val="000000"/>
                <w:kern w:val="0"/>
                <w:sz w:val="24"/>
              </w:rPr>
            </w:pPr>
            <w:r w:rsidRPr="00A64F0C">
              <w:rPr>
                <w:color w:val="000000"/>
                <w:kern w:val="0"/>
                <w:sz w:val="24"/>
              </w:rPr>
              <w:t>电子商务类</w:t>
            </w:r>
          </w:p>
        </w:tc>
        <w:tc>
          <w:tcPr>
            <w:tcW w:w="2226"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电子商务经营者未亮</w:t>
            </w:r>
            <w:proofErr w:type="gramStart"/>
            <w:r w:rsidRPr="00A64F0C">
              <w:rPr>
                <w:color w:val="000000"/>
                <w:kern w:val="0"/>
                <w:sz w:val="24"/>
              </w:rPr>
              <w:t>照亮证亮</w:t>
            </w:r>
            <w:proofErr w:type="gramEnd"/>
            <w:r w:rsidRPr="00A64F0C">
              <w:rPr>
                <w:color w:val="000000"/>
                <w:kern w:val="0"/>
                <w:sz w:val="24"/>
              </w:rPr>
              <w:t>标的</w:t>
            </w:r>
          </w:p>
        </w:tc>
        <w:tc>
          <w:tcPr>
            <w:tcW w:w="2835"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电子商务法》第十五条：电子商务经营者应当在其首页显著位置，持续公示营业执照信息、与其经营业务有关的行政许可信息、属于依照本法第十条规定的不需要办理市场主体登记情形等信息，或者上述信息的链接标识。</w:t>
            </w:r>
          </w:p>
        </w:tc>
        <w:tc>
          <w:tcPr>
            <w:tcW w:w="3764" w:type="dxa"/>
            <w:shd w:val="clear" w:color="auto" w:fill="auto"/>
            <w:vAlign w:val="center"/>
            <w:hideMark/>
          </w:tcPr>
          <w:p w:rsidR="008C7343" w:rsidRPr="00A64F0C" w:rsidRDefault="008C7343" w:rsidP="00935354">
            <w:pPr>
              <w:widowControl/>
              <w:spacing w:line="340" w:lineRule="exact"/>
              <w:rPr>
                <w:kern w:val="0"/>
                <w:sz w:val="24"/>
              </w:rPr>
            </w:pPr>
            <w:r w:rsidRPr="00A64F0C">
              <w:rPr>
                <w:kern w:val="0"/>
                <w:sz w:val="24"/>
              </w:rPr>
              <w:t>1.</w:t>
            </w:r>
            <w:r w:rsidRPr="00A64F0C">
              <w:rPr>
                <w:kern w:val="0"/>
                <w:sz w:val="24"/>
              </w:rPr>
              <w:t>首次实施此</w:t>
            </w:r>
            <w:r w:rsidR="00CB1EA3" w:rsidRPr="00A64F0C">
              <w:rPr>
                <w:kern w:val="0"/>
                <w:sz w:val="24"/>
              </w:rPr>
              <w:t>类</w:t>
            </w:r>
            <w:r w:rsidRPr="00A64F0C">
              <w:rPr>
                <w:kern w:val="0"/>
                <w:sz w:val="24"/>
              </w:rPr>
              <w:t>违法行为；</w:t>
            </w:r>
            <w:r w:rsidRPr="00A64F0C">
              <w:rPr>
                <w:kern w:val="0"/>
                <w:sz w:val="24"/>
              </w:rPr>
              <w:br/>
              <w:t>2.</w:t>
            </w:r>
            <w:r w:rsidR="003B4E1C" w:rsidRPr="00A64F0C">
              <w:rPr>
                <w:kern w:val="0"/>
                <w:sz w:val="24"/>
              </w:rPr>
              <w:t>已</w:t>
            </w:r>
            <w:r w:rsidRPr="00A64F0C">
              <w:rPr>
                <w:kern w:val="0"/>
                <w:sz w:val="24"/>
              </w:rPr>
              <w:t>自行改正或在行政机关责令改正的期限内改正；</w:t>
            </w:r>
            <w:r w:rsidRPr="00A64F0C">
              <w:rPr>
                <w:kern w:val="0"/>
                <w:sz w:val="24"/>
              </w:rPr>
              <w:br/>
              <w:t>3.</w:t>
            </w:r>
            <w:r w:rsidRPr="00A64F0C">
              <w:rPr>
                <w:kern w:val="0"/>
                <w:sz w:val="24"/>
              </w:rPr>
              <w:t>没有造成明显危害后果或不良社会影响；</w:t>
            </w:r>
            <w:r w:rsidRPr="00A64F0C">
              <w:rPr>
                <w:kern w:val="0"/>
                <w:sz w:val="24"/>
              </w:rPr>
              <w:br/>
              <w:t>4.</w:t>
            </w:r>
            <w:r w:rsidRPr="00A64F0C">
              <w:rPr>
                <w:kern w:val="0"/>
                <w:sz w:val="24"/>
              </w:rPr>
              <w:t>适用对象不包括电子商务平台经营者。</w:t>
            </w:r>
          </w:p>
        </w:tc>
        <w:tc>
          <w:tcPr>
            <w:tcW w:w="4252" w:type="dxa"/>
            <w:shd w:val="clear" w:color="auto" w:fill="auto"/>
            <w:vAlign w:val="center"/>
            <w:hideMark/>
          </w:tcPr>
          <w:p w:rsidR="008C7343" w:rsidRPr="00A64F0C" w:rsidRDefault="008C7343" w:rsidP="00935354">
            <w:pPr>
              <w:widowControl/>
              <w:spacing w:line="340" w:lineRule="exact"/>
              <w:rPr>
                <w:color w:val="000000"/>
                <w:kern w:val="0"/>
                <w:sz w:val="24"/>
              </w:rPr>
            </w:pPr>
            <w:r w:rsidRPr="00A64F0C">
              <w:rPr>
                <w:color w:val="000000"/>
                <w:kern w:val="0"/>
                <w:sz w:val="24"/>
              </w:rPr>
              <w:t>《中华人民共和国电子商务法》第七十六条：电子商务经营者违反本法规定，有下列行为之一的，由市场监督管理部门责令限期改正，可以处一万元以下的罚款，对其中的电子商务平台经营者，依照本法第八十一条第一款的规定处罚：</w:t>
            </w:r>
            <w:r w:rsidRPr="00A64F0C">
              <w:rPr>
                <w:color w:val="000000"/>
                <w:kern w:val="0"/>
                <w:sz w:val="24"/>
              </w:rPr>
              <w:t>(</w:t>
            </w:r>
            <w:proofErr w:type="gramStart"/>
            <w:r w:rsidRPr="00A64F0C">
              <w:rPr>
                <w:color w:val="000000"/>
                <w:kern w:val="0"/>
                <w:sz w:val="24"/>
              </w:rPr>
              <w:t>一</w:t>
            </w:r>
            <w:proofErr w:type="gramEnd"/>
            <w:r w:rsidRPr="00A64F0C">
              <w:rPr>
                <w:color w:val="000000"/>
                <w:kern w:val="0"/>
                <w:sz w:val="24"/>
              </w:rPr>
              <w:t>)</w:t>
            </w:r>
            <w:r w:rsidRPr="00A64F0C">
              <w:rPr>
                <w:color w:val="000000"/>
                <w:kern w:val="0"/>
                <w:sz w:val="24"/>
              </w:rPr>
              <w:t>未在首页显著位置公示营业执照信息、行政许可信息、属于不需要办理市场主体登记情形等信息</w:t>
            </w:r>
            <w:r w:rsidRPr="00A64F0C">
              <w:rPr>
                <w:color w:val="000000"/>
                <w:kern w:val="0"/>
                <w:sz w:val="24"/>
              </w:rPr>
              <w:t>,</w:t>
            </w:r>
            <w:r w:rsidRPr="00A64F0C">
              <w:rPr>
                <w:color w:val="000000"/>
                <w:kern w:val="0"/>
                <w:sz w:val="24"/>
              </w:rPr>
              <w:t>或者上述信息的链接标识的；</w:t>
            </w:r>
            <w:r w:rsidR="00C926A8">
              <w:rPr>
                <w:rFonts w:hint="eastAsia"/>
                <w:color w:val="000000"/>
                <w:kern w:val="0"/>
                <w:sz w:val="24"/>
              </w:rPr>
              <w:t>……</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23</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电子商务类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电子商务经营者自行终止从事电子商务，未按规定在首页显著位置持续公示有关信息</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《中华人民共和国电子商务法》第十六条：电子商务经营者自行终止从事电子商务的，应当提前三十日在首页显著位置持续公示有关信息。</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r w:rsidRPr="00A64F0C">
              <w:rPr>
                <w:kern w:val="0"/>
                <w:sz w:val="24"/>
              </w:rPr>
              <w:br/>
              <w:t>4.</w:t>
            </w:r>
            <w:r w:rsidRPr="00A64F0C">
              <w:rPr>
                <w:kern w:val="0"/>
                <w:sz w:val="24"/>
              </w:rPr>
              <w:t>适用对象不包括电子商务平台经营者。</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电子商务法》第七十六条：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r w:rsidRPr="00A64F0C">
              <w:rPr>
                <w:color w:val="000000"/>
                <w:kern w:val="0"/>
                <w:sz w:val="24"/>
              </w:rPr>
              <w:t>……</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24</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电子商务类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电子商务经营者未明示用户信息查询、更正、删除以及用户注销的方式、程序，或者对用户信息查询、更正、删除以及用户</w:t>
            </w:r>
            <w:r w:rsidRPr="00A64F0C">
              <w:rPr>
                <w:color w:val="000000"/>
                <w:kern w:val="0"/>
                <w:sz w:val="24"/>
              </w:rPr>
              <w:lastRenderedPageBreak/>
              <w:t>注销设置不合理条件</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《中华人民共和国电子商务法》第二十四条第一款：电子商务经营者应当明示用户信息查询、更正、删除以及用户注销的方式、程序，不得对用户信息查询、更正、删除以</w:t>
            </w:r>
            <w:r w:rsidRPr="00A64F0C">
              <w:rPr>
                <w:color w:val="000000"/>
                <w:kern w:val="0"/>
                <w:sz w:val="24"/>
              </w:rPr>
              <w:lastRenderedPageBreak/>
              <w:t>及用户注销设置不合理条件。</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r w:rsidRPr="00A64F0C">
              <w:rPr>
                <w:kern w:val="0"/>
                <w:sz w:val="24"/>
              </w:rPr>
              <w:br/>
              <w:t>4.</w:t>
            </w:r>
            <w:r w:rsidRPr="00A64F0C">
              <w:rPr>
                <w:kern w:val="0"/>
                <w:sz w:val="24"/>
              </w:rPr>
              <w:t>适用对象不包括电子商务平台经营者。</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电子商务法》第七十六条第一款：电子商务经营者违反本法规定，有下列行为之一的，由市场监督管理部门责令限期改正，可以处一万元以下的罚款对其中的电子商务平台经营者，依照本法第八十一条第一款的规定处罚：</w:t>
            </w:r>
            <w:r w:rsidRPr="00A64F0C">
              <w:rPr>
                <w:color w:val="000000"/>
                <w:kern w:val="0"/>
                <w:sz w:val="24"/>
              </w:rPr>
              <w:t>……</w:t>
            </w:r>
            <w:r w:rsidRPr="00A64F0C">
              <w:rPr>
                <w:color w:val="000000"/>
                <w:kern w:val="0"/>
                <w:sz w:val="24"/>
              </w:rPr>
              <w:t>（三）未明示用户信息查</w:t>
            </w:r>
            <w:r w:rsidRPr="00A64F0C">
              <w:rPr>
                <w:color w:val="000000"/>
                <w:kern w:val="0"/>
                <w:sz w:val="24"/>
              </w:rPr>
              <w:lastRenderedPageBreak/>
              <w:t>询、更正、删除以及用户注销的方式、程序，或者对用户信息查询、更正、删除以及用户注销设置不合理条件的。</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25</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计量管理类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对计量检定机构未经质量技术监督部门授权开展须经授权方可开展的工作的、超过授权期限继续开展被授权项目工作</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《中华人民共和国计量法》第十七条：计量检定机构有下列行为之一的，予以警告，并处一千元以下的罚款</w:t>
            </w:r>
            <w:r w:rsidRPr="00A64F0C">
              <w:rPr>
                <w:color w:val="000000"/>
                <w:kern w:val="0"/>
                <w:sz w:val="24"/>
              </w:rPr>
              <w:br/>
            </w:r>
            <w:r w:rsidRPr="00A64F0C">
              <w:rPr>
                <w:color w:val="000000"/>
                <w:kern w:val="0"/>
                <w:sz w:val="24"/>
              </w:rPr>
              <w:t>（一）未经质量技术监督部门授权开展须经授权方可开展的工作的；</w:t>
            </w:r>
            <w:r w:rsidRPr="00A64F0C">
              <w:rPr>
                <w:color w:val="000000"/>
                <w:kern w:val="0"/>
                <w:sz w:val="24"/>
              </w:rPr>
              <w:br/>
            </w:r>
            <w:r w:rsidRPr="00A64F0C">
              <w:rPr>
                <w:color w:val="000000"/>
                <w:kern w:val="0"/>
                <w:sz w:val="24"/>
              </w:rPr>
              <w:t>（二）超过授权期限继续开展被授权项目工作的。</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《中华人民共和国计量法》第十七条：计量检定机构有下列行为之一的，予以警告，并处一千元以下的罚款</w:t>
            </w:r>
            <w:r w:rsidRPr="00A64F0C">
              <w:rPr>
                <w:color w:val="000000"/>
                <w:kern w:val="0"/>
                <w:sz w:val="24"/>
              </w:rPr>
              <w:br/>
            </w:r>
            <w:r w:rsidRPr="00A64F0C">
              <w:rPr>
                <w:color w:val="000000"/>
                <w:kern w:val="0"/>
                <w:sz w:val="24"/>
              </w:rPr>
              <w:t>（一）未经质量技术监督部门授权开展须经授权方可开展的工作的；</w:t>
            </w:r>
            <w:r w:rsidRPr="00A64F0C">
              <w:rPr>
                <w:color w:val="000000"/>
                <w:kern w:val="0"/>
                <w:sz w:val="24"/>
              </w:rPr>
              <w:br/>
            </w:r>
            <w:r w:rsidRPr="00A64F0C">
              <w:rPr>
                <w:color w:val="000000"/>
                <w:kern w:val="0"/>
                <w:sz w:val="24"/>
              </w:rPr>
              <w:t>（二）超过授权期限继续开展被授权项目工作的。</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26</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计量管理类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企事业单位最高计量标准未经有关人民政府计量行政部门考核合格开展计量检定工作</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计量法实施细则》第十条：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w:t>
            </w:r>
            <w:r w:rsidRPr="00A64F0C">
              <w:rPr>
                <w:color w:val="000000"/>
                <w:kern w:val="0"/>
                <w:sz w:val="24"/>
              </w:rPr>
              <w:lastRenderedPageBreak/>
              <w:t>案。</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t xml:space="preserve">        </w:t>
            </w:r>
            <w:r w:rsidRPr="00A64F0C">
              <w:rPr>
                <w:kern w:val="0"/>
                <w:sz w:val="24"/>
              </w:rPr>
              <w:br/>
              <w:t>2.</w:t>
            </w:r>
            <w:r w:rsidRPr="00A64F0C">
              <w:rPr>
                <w:kern w:val="0"/>
                <w:sz w:val="24"/>
              </w:rPr>
              <w:t>已自行改正或在行政机关责令改正的期限内改正；</w:t>
            </w:r>
            <w:r w:rsidRPr="00A64F0C">
              <w:rPr>
                <w:kern w:val="0"/>
                <w:sz w:val="24"/>
              </w:rPr>
              <w:br/>
              <w:t xml:space="preserve">3. </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《中华人民共和国计量法实施细则》第四十二条：部门和企业、事业单位的各项最高计量标准，未经有关人民政府计量行政部门考核合格而开展计量检定的，责令其停止使用，可并处</w:t>
            </w:r>
            <w:r w:rsidRPr="00A64F0C">
              <w:rPr>
                <w:color w:val="000000"/>
                <w:kern w:val="0"/>
                <w:sz w:val="24"/>
              </w:rPr>
              <w:t>1000</w:t>
            </w:r>
            <w:r w:rsidRPr="00A64F0C">
              <w:rPr>
                <w:color w:val="000000"/>
                <w:kern w:val="0"/>
                <w:sz w:val="24"/>
              </w:rPr>
              <w:t>元以下的罚款。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27</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计量管理类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对于非强制性检定范围的计量器具，使用单位未按照规定自行定期检定或者送其他计量检定机构定期检定</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w:t>
            </w:r>
            <w:r w:rsidRPr="00A64F0C">
              <w:rPr>
                <w:color w:val="000000"/>
                <w:kern w:val="0"/>
                <w:sz w:val="24"/>
              </w:rPr>
              <w:t>....</w:t>
            </w:r>
            <w:r w:rsidRPr="00A64F0C">
              <w:rPr>
                <w:color w:val="000000"/>
                <w:kern w:val="0"/>
                <w:sz w:val="24"/>
              </w:rPr>
              <w:br/>
            </w:r>
            <w:r w:rsidRPr="00A64F0C">
              <w:rPr>
                <w:color w:val="000000"/>
                <w:kern w:val="0"/>
                <w:sz w:val="24"/>
              </w:rPr>
              <w:t>对前款规定以外的其他计量标准器具和工作计量器具，使用单位应当自行定期检定或者送其他计量检定机构检定。</w:t>
            </w:r>
          </w:p>
        </w:tc>
        <w:tc>
          <w:tcPr>
            <w:tcW w:w="3764"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1.</w:t>
            </w:r>
            <w:r w:rsidRPr="00A64F0C">
              <w:rPr>
                <w:color w:val="000000"/>
                <w:kern w:val="0"/>
                <w:sz w:val="24"/>
              </w:rPr>
              <w:t>首次实施此类违法行为；</w:t>
            </w:r>
            <w:r w:rsidRPr="00A64F0C">
              <w:rPr>
                <w:color w:val="000000"/>
                <w:kern w:val="0"/>
                <w:sz w:val="24"/>
              </w:rPr>
              <w:br/>
              <w:t>2.</w:t>
            </w:r>
            <w:r w:rsidRPr="00A64F0C">
              <w:rPr>
                <w:color w:val="000000"/>
                <w:kern w:val="0"/>
                <w:sz w:val="24"/>
              </w:rPr>
              <w:t>已自行改正或在行政机关责令改正的期限内改正；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w:t>
            </w:r>
            <w:r w:rsidRPr="00A64F0C">
              <w:rPr>
                <w:color w:val="000000"/>
                <w:kern w:val="0"/>
                <w:sz w:val="24"/>
              </w:rPr>
              <w:t>1000</w:t>
            </w:r>
            <w:r w:rsidRPr="00A64F0C">
              <w:rPr>
                <w:color w:val="000000"/>
                <w:kern w:val="0"/>
                <w:sz w:val="24"/>
              </w:rPr>
              <w:t>元以下的罚款。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28</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计量管理类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集市主办者未在集市设置公平秤</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《集贸市场计量监督管理办法》第五条第六项：</w:t>
            </w:r>
            <w:r w:rsidRPr="00A64F0C">
              <w:rPr>
                <w:color w:val="000000"/>
                <w:kern w:val="0"/>
                <w:sz w:val="24"/>
              </w:rPr>
              <w:t xml:space="preserve"> </w:t>
            </w:r>
            <w:r w:rsidRPr="00A64F0C">
              <w:rPr>
                <w:color w:val="000000"/>
                <w:kern w:val="0"/>
                <w:sz w:val="24"/>
              </w:rPr>
              <w:t>集市应当设置符合要求的公平秤，并负责保管、维护和监督检查，定期送当地市场监督管理部门所属的法定计量检定机构进行检定。</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t xml:space="preserve">        </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《集贸市场计量监督管理办法》第十一条第三款：集市主办者违反本办法第五条第</w:t>
            </w:r>
            <w:r w:rsidRPr="00A64F0C">
              <w:rPr>
                <w:color w:val="000000"/>
                <w:kern w:val="0"/>
                <w:sz w:val="24"/>
              </w:rPr>
              <w:t>(</w:t>
            </w:r>
            <w:r w:rsidRPr="00A64F0C">
              <w:rPr>
                <w:color w:val="000000"/>
                <w:kern w:val="0"/>
                <w:sz w:val="24"/>
              </w:rPr>
              <w:t>六</w:t>
            </w:r>
            <w:r w:rsidRPr="00A64F0C">
              <w:rPr>
                <w:color w:val="000000"/>
                <w:kern w:val="0"/>
                <w:sz w:val="24"/>
              </w:rPr>
              <w:t>)</w:t>
            </w:r>
            <w:r w:rsidRPr="00A64F0C">
              <w:rPr>
                <w:color w:val="000000"/>
                <w:kern w:val="0"/>
                <w:sz w:val="24"/>
              </w:rPr>
              <w:t>项规定的，限期改正，并处以</w:t>
            </w:r>
            <w:r w:rsidRPr="00A64F0C">
              <w:rPr>
                <w:color w:val="000000"/>
                <w:kern w:val="0"/>
                <w:sz w:val="24"/>
              </w:rPr>
              <w:t>1000</w:t>
            </w:r>
            <w:r w:rsidRPr="00A64F0C">
              <w:rPr>
                <w:color w:val="000000"/>
                <w:kern w:val="0"/>
                <w:sz w:val="24"/>
              </w:rPr>
              <w:t>元以下的罚款。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29</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计量管</w:t>
            </w:r>
            <w:r w:rsidRPr="00A64F0C">
              <w:rPr>
                <w:color w:val="000000"/>
                <w:kern w:val="0"/>
                <w:sz w:val="24"/>
              </w:rPr>
              <w:lastRenderedPageBreak/>
              <w:t>理类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眼镜制配者使用属</w:t>
            </w:r>
            <w:r w:rsidRPr="00A64F0C">
              <w:rPr>
                <w:color w:val="000000"/>
                <w:kern w:val="0"/>
                <w:sz w:val="24"/>
              </w:rPr>
              <w:lastRenderedPageBreak/>
              <w:t>于强制检定的计量器具，未按照规定申请检定或者超过检定周期继续使用的，或经检定不合格继续使用。</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《眼镜制配计量监督管</w:t>
            </w:r>
            <w:r w:rsidRPr="00A64F0C">
              <w:rPr>
                <w:color w:val="000000"/>
                <w:kern w:val="0"/>
                <w:sz w:val="24"/>
              </w:rPr>
              <w:lastRenderedPageBreak/>
              <w:t>理办法》（</w:t>
            </w:r>
            <w:r w:rsidRPr="00A64F0C">
              <w:rPr>
                <w:color w:val="000000"/>
                <w:kern w:val="0"/>
                <w:sz w:val="24"/>
              </w:rPr>
              <w:t>2020</w:t>
            </w:r>
            <w:r w:rsidRPr="00A64F0C">
              <w:rPr>
                <w:color w:val="000000"/>
                <w:kern w:val="0"/>
                <w:sz w:val="24"/>
              </w:rPr>
              <w:t>年</w:t>
            </w:r>
            <w:proofErr w:type="gramStart"/>
            <w:r w:rsidRPr="00A64F0C">
              <w:rPr>
                <w:color w:val="000000"/>
                <w:kern w:val="0"/>
                <w:sz w:val="24"/>
              </w:rPr>
              <w:t>国家市监</w:t>
            </w:r>
            <w:proofErr w:type="gramEnd"/>
            <w:r w:rsidRPr="00A64F0C">
              <w:rPr>
                <w:color w:val="000000"/>
                <w:kern w:val="0"/>
                <w:sz w:val="24"/>
              </w:rPr>
              <w:t>总局令第</w:t>
            </w:r>
            <w:r w:rsidRPr="00A64F0C">
              <w:rPr>
                <w:color w:val="000000"/>
                <w:kern w:val="0"/>
                <w:sz w:val="24"/>
              </w:rPr>
              <w:t>31</w:t>
            </w:r>
            <w:r w:rsidRPr="00A64F0C">
              <w:rPr>
                <w:color w:val="000000"/>
                <w:kern w:val="0"/>
                <w:sz w:val="24"/>
              </w:rPr>
              <w:t>号）第四条第三项：眼镜制配者应当遵守以下规定</w:t>
            </w:r>
            <w:r w:rsidRPr="00A64F0C">
              <w:rPr>
                <w:color w:val="000000"/>
                <w:kern w:val="0"/>
                <w:sz w:val="24"/>
              </w:rPr>
              <w:t>:</w:t>
            </w:r>
            <w:r w:rsidRPr="00A64F0C">
              <w:rPr>
                <w:color w:val="000000"/>
                <w:kern w:val="0"/>
                <w:sz w:val="24"/>
              </w:rPr>
              <w:t>（三）使用属于强制检定的计量器具必须按照规定登记造册，报当地县级市</w:t>
            </w:r>
            <w:proofErr w:type="gramStart"/>
            <w:r w:rsidRPr="00A64F0C">
              <w:rPr>
                <w:color w:val="000000"/>
                <w:kern w:val="0"/>
                <w:sz w:val="24"/>
              </w:rPr>
              <w:t>场监督</w:t>
            </w:r>
            <w:proofErr w:type="gramEnd"/>
            <w:r w:rsidRPr="00A64F0C">
              <w:rPr>
                <w:color w:val="000000"/>
                <w:kern w:val="0"/>
                <w:sz w:val="24"/>
              </w:rPr>
              <w:t>管理部门备案，并向其指定的计量检定机构申请周期检定。当地不能检定的，向上一级市场监督管理部门指定的计量检定机构申请周期检定；（四）不得使用未经检定、超过检定周期或者经检定不合格的计量器具。</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t xml:space="preserve">        </w:t>
            </w:r>
            <w:r w:rsidRPr="00A64F0C">
              <w:rPr>
                <w:kern w:val="0"/>
                <w:sz w:val="24"/>
              </w:rPr>
              <w:br/>
            </w:r>
            <w:r w:rsidRPr="00A64F0C">
              <w:rPr>
                <w:kern w:val="0"/>
                <w:sz w:val="24"/>
              </w:rPr>
              <w:lastRenderedPageBreak/>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《眼镜制配计量监督管理办法》第九条</w:t>
            </w:r>
            <w:r w:rsidRPr="00A64F0C">
              <w:rPr>
                <w:color w:val="000000"/>
                <w:kern w:val="0"/>
                <w:sz w:val="24"/>
              </w:rPr>
              <w:lastRenderedPageBreak/>
              <w:t>第一项：眼镜制配者违反本办法第四条有关规定，应当按照下列规定进行处罚：（一）使用属于强制检定的计量器具，未按照规定申请检定或者超过检定周期继续使用的，责令停止使用，可以并处</w:t>
            </w:r>
            <w:r w:rsidRPr="00A64F0C">
              <w:rPr>
                <w:color w:val="000000"/>
                <w:kern w:val="0"/>
                <w:sz w:val="24"/>
              </w:rPr>
              <w:t>1000</w:t>
            </w:r>
            <w:r w:rsidRPr="00A64F0C">
              <w:rPr>
                <w:color w:val="000000"/>
                <w:kern w:val="0"/>
                <w:sz w:val="24"/>
              </w:rPr>
              <w:t>元以下罚款；使用属于强制检定的计量器具，经检定不合格继续使用的，责令停止使用，可以并处</w:t>
            </w:r>
            <w:r w:rsidRPr="00A64F0C">
              <w:rPr>
                <w:color w:val="000000"/>
                <w:kern w:val="0"/>
                <w:sz w:val="24"/>
              </w:rPr>
              <w:t>2000</w:t>
            </w:r>
            <w:r w:rsidRPr="00A64F0C">
              <w:rPr>
                <w:color w:val="000000"/>
                <w:kern w:val="0"/>
                <w:sz w:val="24"/>
              </w:rPr>
              <w:t>元以下罚款；使用属于非强制检定的计量器具，未按照规定定期检定以及经检定不合格继续使用的，责令停止使用，可以并处</w:t>
            </w:r>
            <w:r w:rsidRPr="00A64F0C">
              <w:rPr>
                <w:color w:val="000000"/>
                <w:kern w:val="0"/>
                <w:sz w:val="24"/>
              </w:rPr>
              <w:t>1000</w:t>
            </w:r>
            <w:r w:rsidRPr="00A64F0C">
              <w:rPr>
                <w:color w:val="000000"/>
                <w:kern w:val="0"/>
                <w:sz w:val="24"/>
              </w:rPr>
              <w:t>元以下罚款。</w:t>
            </w:r>
          </w:p>
          <w:p w:rsidR="00484FA7" w:rsidRPr="00A64F0C" w:rsidRDefault="00484FA7" w:rsidP="00935354">
            <w:pPr>
              <w:widowControl/>
              <w:spacing w:line="340" w:lineRule="exact"/>
              <w:rPr>
                <w:color w:val="000000"/>
                <w:kern w:val="0"/>
                <w:sz w:val="24"/>
              </w:rPr>
            </w:pP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30</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网络食品交易第三方平台提供者和通过自建网站交易的食品生产经营者未履行相应备案义务的</w:t>
            </w:r>
          </w:p>
        </w:tc>
        <w:tc>
          <w:tcPr>
            <w:tcW w:w="2835"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《网络食品安全违法行为查处办法》第八条第一款、第二款</w:t>
            </w:r>
            <w:r w:rsidRPr="00A64F0C">
              <w:rPr>
                <w:kern w:val="0"/>
                <w:sz w:val="24"/>
              </w:rPr>
              <w:t>:</w:t>
            </w:r>
            <w:r w:rsidRPr="00A64F0C">
              <w:rPr>
                <w:kern w:val="0"/>
                <w:sz w:val="24"/>
              </w:rPr>
              <w:t>网络食品交易第三方平台提供者应当在通信主管部门批准后</w:t>
            </w:r>
            <w:r w:rsidRPr="00A64F0C">
              <w:rPr>
                <w:kern w:val="0"/>
                <w:sz w:val="24"/>
              </w:rPr>
              <w:t>30</w:t>
            </w:r>
            <w:r w:rsidRPr="00A64F0C">
              <w:rPr>
                <w:kern w:val="0"/>
                <w:sz w:val="24"/>
              </w:rPr>
              <w:t>个工作日内，向所在地省级食品药品监督管理部门备案，取得备案号。</w:t>
            </w:r>
            <w:r w:rsidRPr="00A64F0C">
              <w:rPr>
                <w:kern w:val="0"/>
                <w:sz w:val="24"/>
              </w:rPr>
              <w:t xml:space="preserve"> </w:t>
            </w:r>
            <w:r w:rsidRPr="00A64F0C">
              <w:rPr>
                <w:kern w:val="0"/>
                <w:sz w:val="24"/>
              </w:rPr>
              <w:br/>
              <w:t xml:space="preserve"> </w:t>
            </w:r>
            <w:r w:rsidRPr="00A64F0C">
              <w:rPr>
                <w:kern w:val="0"/>
                <w:sz w:val="24"/>
              </w:rPr>
              <w:t>通过自建网站交易的食品生产经营者应当在通</w:t>
            </w:r>
            <w:r w:rsidRPr="00A64F0C">
              <w:rPr>
                <w:kern w:val="0"/>
                <w:sz w:val="24"/>
              </w:rPr>
              <w:lastRenderedPageBreak/>
              <w:t>信主管部门批准后</w:t>
            </w:r>
            <w:r w:rsidRPr="00A64F0C">
              <w:rPr>
                <w:kern w:val="0"/>
                <w:sz w:val="24"/>
              </w:rPr>
              <w:t>30</w:t>
            </w:r>
            <w:r w:rsidRPr="00A64F0C">
              <w:rPr>
                <w:kern w:val="0"/>
                <w:sz w:val="24"/>
              </w:rPr>
              <w:t>个工作日内，向所在地市、县级食品药品监督管理部门备案，取得备案号。</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《网络食品安全违法行为查处办法》第二十九条</w:t>
            </w:r>
            <w:r w:rsidRPr="00A64F0C">
              <w:rPr>
                <w:color w:val="000000"/>
                <w:kern w:val="0"/>
                <w:sz w:val="24"/>
              </w:rPr>
              <w:t>:</w:t>
            </w:r>
            <w:r w:rsidRPr="00A64F0C">
              <w:rPr>
                <w:color w:val="000000"/>
                <w:kern w:val="0"/>
                <w:sz w:val="24"/>
              </w:rPr>
              <w:t>违反本办法第八条规定，网络食品交易第三方平台提供者和通过自建网站交易的食品生产经营者未履行相应备案义务的，由县级以上地方市场监督管理部门责令改正，给予警告；拒不改正的，处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3</w:t>
            </w:r>
            <w:r w:rsidRPr="00A64F0C">
              <w:rPr>
                <w:color w:val="000000"/>
                <w:kern w:val="0"/>
                <w:sz w:val="24"/>
              </w:rPr>
              <w:t>万元以下罚款。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31</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2835"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《网络食品安全违法行为查处办法》第十条</w:t>
            </w:r>
            <w:r w:rsidRPr="00A64F0C">
              <w:rPr>
                <w:kern w:val="0"/>
                <w:sz w:val="24"/>
              </w:rPr>
              <w:t>:</w:t>
            </w:r>
            <w:r w:rsidRPr="00A64F0C">
              <w:rPr>
                <w:kern w:val="0"/>
                <w:sz w:val="24"/>
              </w:rPr>
              <w:t>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《网络食品安全违法行为查处办法》第三十一条</w:t>
            </w:r>
            <w:r w:rsidRPr="00A64F0C">
              <w:rPr>
                <w:color w:val="000000"/>
                <w:kern w:val="0"/>
                <w:sz w:val="24"/>
              </w:rPr>
              <w:t>:</w:t>
            </w:r>
            <w:r w:rsidRPr="00A64F0C">
              <w:rPr>
                <w:color w:val="000000"/>
                <w:kern w:val="0"/>
                <w:sz w:val="24"/>
              </w:rPr>
              <w:t>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3</w:t>
            </w:r>
            <w:r w:rsidRPr="00A64F0C">
              <w:rPr>
                <w:color w:val="000000"/>
                <w:kern w:val="0"/>
                <w:sz w:val="24"/>
              </w:rPr>
              <w:t>万元以下罚款。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32</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网络食品交易第三方平台提供者未建立入网食品生产经营者档案、记录入网食品生产经营者相关信息的</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《网络食品安全违法行为查处办法》第十二条</w:t>
            </w:r>
            <w:r w:rsidRPr="00A64F0C">
              <w:rPr>
                <w:color w:val="000000"/>
                <w:kern w:val="0"/>
                <w:sz w:val="24"/>
              </w:rPr>
              <w:t>:</w:t>
            </w:r>
            <w:r w:rsidRPr="00A64F0C">
              <w:rPr>
                <w:color w:val="000000"/>
                <w:kern w:val="0"/>
                <w:sz w:val="24"/>
              </w:rPr>
              <w:t>网络食品交易第三方平台提供者应当建立入网食品生产经营者档案，记录入网食品生产经营者的基本情况、食品安全管理人员等信息。</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《网络食品安全违法行为查处办法》第三十三条</w:t>
            </w:r>
            <w:r w:rsidRPr="00A64F0C">
              <w:rPr>
                <w:color w:val="000000"/>
                <w:kern w:val="0"/>
                <w:sz w:val="24"/>
              </w:rPr>
              <w:t>:</w:t>
            </w:r>
            <w:r w:rsidRPr="00A64F0C">
              <w:rPr>
                <w:color w:val="000000"/>
                <w:kern w:val="0"/>
                <w:sz w:val="24"/>
              </w:rPr>
              <w:t>违反本办法第十二条规定，网络食品交易第三方平台提供者未建立入网食品生产经营者档案、记录入网食品生产经营者相关信息的，由县级以上地方市场监督管理部门责令改正，给予警告；拒不改正的，处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3</w:t>
            </w:r>
            <w:r w:rsidRPr="00A64F0C">
              <w:rPr>
                <w:color w:val="000000"/>
                <w:kern w:val="0"/>
                <w:sz w:val="24"/>
              </w:rPr>
              <w:t>万元以下罚款。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33</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w:t>
            </w:r>
            <w:r w:rsidRPr="00A64F0C">
              <w:rPr>
                <w:color w:val="000000"/>
                <w:kern w:val="0"/>
                <w:sz w:val="24"/>
              </w:rPr>
              <w:lastRenderedPageBreak/>
              <w:t>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网络食品交易第三方平台提供者未按</w:t>
            </w:r>
            <w:r w:rsidRPr="00A64F0C">
              <w:rPr>
                <w:color w:val="000000"/>
                <w:kern w:val="0"/>
                <w:sz w:val="24"/>
              </w:rPr>
              <w:lastRenderedPageBreak/>
              <w:t>要求记录、保存食品交易信息的</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《网络食品安全违法行为查处办法》第十三条</w:t>
            </w:r>
            <w:r w:rsidRPr="00A64F0C">
              <w:rPr>
                <w:color w:val="000000"/>
                <w:kern w:val="0"/>
                <w:sz w:val="24"/>
              </w:rPr>
              <w:t>:</w:t>
            </w:r>
            <w:r w:rsidRPr="00A64F0C">
              <w:rPr>
                <w:color w:val="000000"/>
                <w:kern w:val="0"/>
                <w:sz w:val="24"/>
              </w:rPr>
              <w:lastRenderedPageBreak/>
              <w:t>网络食品交易第三方平台提供者和通过自建网站交易食品的生产经营者应当记录、保存食品交易信息，保存时间不得少于产品保质期满后</w:t>
            </w:r>
            <w:r w:rsidRPr="00A64F0C">
              <w:rPr>
                <w:color w:val="000000"/>
                <w:kern w:val="0"/>
                <w:sz w:val="24"/>
              </w:rPr>
              <w:t>6</w:t>
            </w:r>
            <w:r w:rsidRPr="00A64F0C">
              <w:rPr>
                <w:color w:val="000000"/>
                <w:kern w:val="0"/>
                <w:sz w:val="24"/>
              </w:rPr>
              <w:t>个月；没有明确保质期的，保存时间不得少于</w:t>
            </w:r>
            <w:r w:rsidRPr="00A64F0C">
              <w:rPr>
                <w:color w:val="000000"/>
                <w:kern w:val="0"/>
                <w:sz w:val="24"/>
              </w:rPr>
              <w:t>2</w:t>
            </w:r>
            <w:r w:rsidRPr="00A64F0C">
              <w:rPr>
                <w:color w:val="000000"/>
                <w:kern w:val="0"/>
                <w:sz w:val="24"/>
              </w:rPr>
              <w:t>年。</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br/>
              <w:t>2.</w:t>
            </w:r>
            <w:r w:rsidRPr="00A64F0C">
              <w:rPr>
                <w:kern w:val="0"/>
                <w:sz w:val="24"/>
              </w:rPr>
              <w:t>已自行改正或在行政机关责令改</w:t>
            </w:r>
            <w:r w:rsidRPr="00A64F0C">
              <w:rPr>
                <w:kern w:val="0"/>
                <w:sz w:val="24"/>
              </w:rPr>
              <w:lastRenderedPageBreak/>
              <w:t>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《网络食品安全违法行为查处办法》第三十四条</w:t>
            </w:r>
            <w:r w:rsidRPr="00A64F0C">
              <w:rPr>
                <w:color w:val="000000"/>
                <w:kern w:val="0"/>
                <w:sz w:val="24"/>
              </w:rPr>
              <w:t>:</w:t>
            </w:r>
            <w:r w:rsidRPr="00A64F0C">
              <w:rPr>
                <w:color w:val="000000"/>
                <w:kern w:val="0"/>
                <w:sz w:val="24"/>
              </w:rPr>
              <w:t>违反本办法第十三条规定，网</w:t>
            </w:r>
            <w:r w:rsidRPr="00A64F0C">
              <w:rPr>
                <w:color w:val="000000"/>
                <w:kern w:val="0"/>
                <w:sz w:val="24"/>
              </w:rPr>
              <w:lastRenderedPageBreak/>
              <w:t>络食品交易第三方平台提供者未按要求记录、保存食品交易信息的，由县级以上地方市场监督管理部门责令改正，给予警告；拒不改正的，处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3</w:t>
            </w:r>
            <w:r w:rsidRPr="00A64F0C">
              <w:rPr>
                <w:color w:val="000000"/>
                <w:kern w:val="0"/>
                <w:sz w:val="24"/>
              </w:rPr>
              <w:t>万元以下罚款。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34</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网络食品交易第三方平台提供者未设置专门的网络食品安全管理机构或者指定专职食品安全管理人员对平台上的食品安全经营行为及信息进行检查的</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《网络食品安全违法行为查处办法》第十四条第一款</w:t>
            </w:r>
            <w:r w:rsidRPr="00A64F0C">
              <w:rPr>
                <w:color w:val="000000"/>
                <w:kern w:val="0"/>
                <w:sz w:val="24"/>
              </w:rPr>
              <w:t>:</w:t>
            </w:r>
            <w:r w:rsidRPr="00A64F0C">
              <w:rPr>
                <w:color w:val="000000"/>
                <w:kern w:val="0"/>
                <w:sz w:val="24"/>
              </w:rPr>
              <w:t>网络食品交易第三方平台提供者应当设置专门的网络食品安全管理机构或者指定专职食品安全管理人员，对平台上的食品经营行为及信息进行检查。</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《网络食品安全违法行为查处办法》第三十五条</w:t>
            </w:r>
            <w:r w:rsidRPr="00A64F0C">
              <w:rPr>
                <w:color w:val="000000"/>
                <w:kern w:val="0"/>
                <w:sz w:val="24"/>
              </w:rPr>
              <w:t>:</w:t>
            </w:r>
            <w:r w:rsidRPr="00A64F0C">
              <w:rPr>
                <w:color w:val="000000"/>
                <w:kern w:val="0"/>
                <w:sz w:val="24"/>
              </w:rPr>
              <w:t>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3</w:t>
            </w:r>
            <w:r w:rsidRPr="00A64F0C">
              <w:rPr>
                <w:color w:val="000000"/>
                <w:kern w:val="0"/>
                <w:sz w:val="24"/>
              </w:rPr>
              <w:t>万元以下罚款。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35</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入网食品生产经营者未按要求进行信息公示的</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《网络食品安全违法行为查处办法》第十八条</w:t>
            </w:r>
            <w:r w:rsidRPr="00A64F0C">
              <w:rPr>
                <w:color w:val="000000"/>
                <w:kern w:val="0"/>
                <w:sz w:val="24"/>
              </w:rPr>
              <w:t>:</w:t>
            </w:r>
            <w:r w:rsidRPr="00A64F0C">
              <w:rPr>
                <w:color w:val="000000"/>
                <w:kern w:val="0"/>
                <w:sz w:val="24"/>
              </w:rPr>
              <w:t>通过第三方平台进行交易的食品生产经营者应当在其经营活动主页</w:t>
            </w:r>
            <w:proofErr w:type="gramStart"/>
            <w:r w:rsidRPr="00A64F0C">
              <w:rPr>
                <w:color w:val="000000"/>
                <w:kern w:val="0"/>
                <w:sz w:val="24"/>
              </w:rPr>
              <w:t>面显著</w:t>
            </w:r>
            <w:proofErr w:type="gramEnd"/>
            <w:r w:rsidRPr="00A64F0C">
              <w:rPr>
                <w:color w:val="000000"/>
                <w:kern w:val="0"/>
                <w:sz w:val="24"/>
              </w:rPr>
              <w:t>位置公示其食品生产经营许可证。通过自建网站交易的食品生产经营者应当在其网站首页</w:t>
            </w:r>
            <w:r w:rsidRPr="00A64F0C">
              <w:rPr>
                <w:color w:val="000000"/>
                <w:kern w:val="0"/>
                <w:sz w:val="24"/>
              </w:rPr>
              <w:lastRenderedPageBreak/>
              <w:t>显著位置公示营业执照、食品生产经营许可证。</w:t>
            </w:r>
            <w:r w:rsidRPr="00A64F0C">
              <w:rPr>
                <w:color w:val="000000"/>
                <w:kern w:val="0"/>
                <w:sz w:val="24"/>
              </w:rPr>
              <w:br/>
            </w:r>
            <w:r w:rsidRPr="00A64F0C">
              <w:rPr>
                <w:color w:val="000000"/>
                <w:kern w:val="0"/>
                <w:sz w:val="24"/>
              </w:rPr>
              <w:t xml:space="preserve">　</w:t>
            </w:r>
            <w:r w:rsidRPr="00A64F0C">
              <w:rPr>
                <w:color w:val="000000"/>
                <w:kern w:val="0"/>
                <w:sz w:val="24"/>
              </w:rPr>
              <w:t xml:space="preserve">  </w:t>
            </w:r>
            <w:r w:rsidRPr="00A64F0C">
              <w:rPr>
                <w:color w:val="000000"/>
                <w:kern w:val="0"/>
                <w:sz w:val="24"/>
              </w:rPr>
              <w:t>餐饮服务提供者还应当同时公示其餐饮服务食品安全监督量化分级管理信息。相关信息应当画面清晰，容易辨识。</w:t>
            </w:r>
            <w:r w:rsidRPr="00A64F0C">
              <w:rPr>
                <w:color w:val="000000"/>
                <w:kern w:val="0"/>
                <w:sz w:val="24"/>
              </w:rPr>
              <w:t xml:space="preserve"> </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《网络食品安全违法行为查处办法》第四十条</w:t>
            </w:r>
            <w:r w:rsidRPr="00A64F0C">
              <w:rPr>
                <w:color w:val="000000"/>
                <w:kern w:val="0"/>
                <w:sz w:val="24"/>
              </w:rPr>
              <w:t>:</w:t>
            </w:r>
            <w:r w:rsidRPr="00A64F0C">
              <w:rPr>
                <w:color w:val="000000"/>
                <w:kern w:val="0"/>
                <w:sz w:val="24"/>
              </w:rPr>
              <w:t>违反本办法第十八条规定，入网食品生产经营者未按要求进行信息公示的，由县级以上地方食品药品监督管理部门责令改正，给予警告；拒不改正的，处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3</w:t>
            </w:r>
            <w:r w:rsidRPr="00A64F0C">
              <w:rPr>
                <w:color w:val="000000"/>
                <w:kern w:val="0"/>
                <w:sz w:val="24"/>
              </w:rPr>
              <w:t>万元以下罚款。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36</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对食品小作坊生产加工的食品未按照规定标明食品名称、成分或者配料表、生产日期、保质期、贮存条件、食品小作坊的名称、备案号、生产地址等的处罚</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四川省食品小作坊、小经营店及摊贩管理条例》第十九条：食品小作坊生产加工的食品，应当标明食品名称、成分或者配料表、生产日期、保质期、贮存条件、食品小作坊的名称、备案号、生产地址等。标签内容应当清楚、明显，生产日期、保质期等事项应当显著标注，容易辨识。</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四川省食品小作坊、小经营店及摊贩管理条例》第四十六条：违反本条例第十九条规定，食品小作坊生产加工的食品，未按照规定标明食品名称、成分或者配料表、生产日期、保质期、贮存条件、食品小作坊的名称、备案号、生产地址等的，由县级食品监督行政部门责令改正，予以警告；拒不改正的，处三百元以上三千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37</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食品安全监管类</w:t>
            </w:r>
          </w:p>
        </w:tc>
        <w:tc>
          <w:tcPr>
            <w:tcW w:w="2226" w:type="dxa"/>
            <w:shd w:val="clear" w:color="auto" w:fill="auto"/>
            <w:vAlign w:val="center"/>
            <w:hideMark/>
          </w:tcPr>
          <w:p w:rsidR="00484FA7" w:rsidRPr="00A64F0C" w:rsidRDefault="00484FA7" w:rsidP="00935354">
            <w:pPr>
              <w:widowControl/>
              <w:spacing w:line="340" w:lineRule="exact"/>
              <w:rPr>
                <w:b/>
                <w:bCs/>
                <w:color w:val="000000"/>
                <w:kern w:val="0"/>
                <w:sz w:val="24"/>
              </w:rPr>
            </w:pPr>
            <w:r w:rsidRPr="00A64F0C">
              <w:rPr>
                <w:color w:val="000000"/>
                <w:kern w:val="0"/>
                <w:sz w:val="24"/>
              </w:rPr>
              <w:t>食用农产品销售者销售未包装的食用农产品时，未按规定在摊位（柜台）明显位置如实公布食用农产品名称、产地、生产者或者</w:t>
            </w:r>
            <w:r w:rsidRPr="00A64F0C">
              <w:rPr>
                <w:color w:val="000000"/>
                <w:kern w:val="0"/>
                <w:sz w:val="24"/>
              </w:rPr>
              <w:lastRenderedPageBreak/>
              <w:t>销售者名称或者姓名等信息</w:t>
            </w:r>
          </w:p>
          <w:p w:rsidR="00484FA7" w:rsidRPr="00A64F0C" w:rsidRDefault="00484FA7" w:rsidP="00935354">
            <w:pPr>
              <w:widowControl/>
              <w:spacing w:line="340" w:lineRule="exact"/>
              <w:rPr>
                <w:color w:val="000000"/>
                <w:kern w:val="0"/>
                <w:sz w:val="24"/>
              </w:rPr>
            </w:pP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《食用农产品市场销售质量安全监督管理办法》（</w:t>
            </w:r>
            <w:r w:rsidRPr="00A64F0C">
              <w:rPr>
                <w:color w:val="000000"/>
                <w:kern w:val="0"/>
                <w:sz w:val="24"/>
              </w:rPr>
              <w:t>2016</w:t>
            </w:r>
            <w:r w:rsidRPr="00A64F0C">
              <w:rPr>
                <w:color w:val="000000"/>
                <w:kern w:val="0"/>
                <w:sz w:val="24"/>
              </w:rPr>
              <w:t>年国家食药监总局令第</w:t>
            </w:r>
            <w:r w:rsidRPr="00A64F0C">
              <w:rPr>
                <w:color w:val="000000"/>
                <w:kern w:val="0"/>
                <w:sz w:val="24"/>
              </w:rPr>
              <w:t>20</w:t>
            </w:r>
            <w:r w:rsidRPr="00A64F0C">
              <w:rPr>
                <w:color w:val="000000"/>
                <w:kern w:val="0"/>
                <w:sz w:val="24"/>
              </w:rPr>
              <w:t>号）第三十四条第一款：销售未包装的食用农产品，应当在摊位（柜台）明显位置如实公</w:t>
            </w:r>
            <w:r w:rsidRPr="00A64F0C">
              <w:rPr>
                <w:color w:val="000000"/>
                <w:kern w:val="0"/>
                <w:sz w:val="24"/>
              </w:rPr>
              <w:lastRenderedPageBreak/>
              <w:t>布食用农产品名称、产地、生产者或者销售者名称或者姓名等信息。</w:t>
            </w:r>
          </w:p>
        </w:tc>
        <w:tc>
          <w:tcPr>
            <w:tcW w:w="3764"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1.</w:t>
            </w:r>
            <w:r w:rsidRPr="00A64F0C">
              <w:rPr>
                <w:kern w:val="0"/>
                <w:sz w:val="24"/>
              </w:rPr>
              <w:t>首次实施此类违法行为；</w:t>
            </w:r>
            <w:r w:rsidRPr="00A64F0C">
              <w:rPr>
                <w:kern w:val="0"/>
                <w:sz w:val="24"/>
              </w:rPr>
              <w:br/>
              <w:t>2.</w:t>
            </w:r>
            <w:r w:rsidRPr="00A64F0C">
              <w:rPr>
                <w:kern w:val="0"/>
                <w:sz w:val="24"/>
              </w:rPr>
              <w:t>已自行改正或在行政机关责令改正的期限内改正；</w:t>
            </w:r>
            <w:r w:rsidRPr="00A64F0C">
              <w:rPr>
                <w:kern w:val="0"/>
                <w:sz w:val="24"/>
              </w:rPr>
              <w:br/>
              <w:t>3.</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食用农产品市场销售质量安全监督管理办法》第五十三条：销售者违反本办法第三十四条第一款规定，未按要求公布食用农产品相关信息的，由县级以上食品药品监督管理部门责令改正，给予警告；拒不改正的，处</w:t>
            </w:r>
            <w:r w:rsidRPr="00A64F0C">
              <w:rPr>
                <w:color w:val="000000"/>
                <w:kern w:val="0"/>
                <w:sz w:val="24"/>
              </w:rPr>
              <w:t>5000</w:t>
            </w:r>
            <w:r w:rsidRPr="00A64F0C">
              <w:rPr>
                <w:color w:val="000000"/>
                <w:kern w:val="0"/>
                <w:sz w:val="24"/>
              </w:rPr>
              <w:t>元以上</w:t>
            </w:r>
            <w:r w:rsidRPr="00A64F0C">
              <w:rPr>
                <w:color w:val="000000"/>
                <w:kern w:val="0"/>
                <w:sz w:val="24"/>
              </w:rPr>
              <w:t>1</w:t>
            </w:r>
            <w:r w:rsidRPr="00A64F0C">
              <w:rPr>
                <w:color w:val="000000"/>
                <w:kern w:val="0"/>
                <w:sz w:val="24"/>
              </w:rPr>
              <w:t>万元以下罚款。</w:t>
            </w:r>
          </w:p>
          <w:p w:rsidR="00484FA7" w:rsidRPr="00A64F0C" w:rsidRDefault="00484FA7" w:rsidP="00935354">
            <w:pPr>
              <w:widowControl/>
              <w:spacing w:line="340" w:lineRule="exact"/>
              <w:rPr>
                <w:color w:val="000000"/>
                <w:kern w:val="0"/>
                <w:sz w:val="24"/>
              </w:rPr>
            </w:pP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38</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商品条码管理类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经销企业销售印有未经核准注册（含备案）的商品条码或者伪造、冒用商品条码以及将其他形式条码冒充商品条码的商品。</w:t>
            </w:r>
          </w:p>
        </w:tc>
        <w:tc>
          <w:tcPr>
            <w:tcW w:w="2835"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《四川省商品条码管理办法》第二十五条：经销企业不得销售印有未经核准注册（含备案）的商品条码或者伪造、冒用商品条码以及将其他形式条码冒充商品条码的商品。</w:t>
            </w:r>
          </w:p>
        </w:tc>
        <w:tc>
          <w:tcPr>
            <w:tcW w:w="3764"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1.</w:t>
            </w:r>
            <w:r w:rsidRPr="00A64F0C">
              <w:rPr>
                <w:kern w:val="0"/>
                <w:sz w:val="24"/>
              </w:rPr>
              <w:t xml:space="preserve"> </w:t>
            </w:r>
            <w:r w:rsidRPr="00A64F0C">
              <w:rPr>
                <w:kern w:val="0"/>
                <w:sz w:val="24"/>
              </w:rPr>
              <w:t>首次实施此类违法行为；</w:t>
            </w:r>
          </w:p>
          <w:p w:rsidR="00484FA7" w:rsidRPr="00A64F0C" w:rsidRDefault="00484FA7" w:rsidP="00935354">
            <w:pPr>
              <w:widowControl/>
              <w:spacing w:line="340" w:lineRule="exact"/>
              <w:rPr>
                <w:color w:val="000000"/>
                <w:kern w:val="0"/>
                <w:sz w:val="24"/>
              </w:rPr>
            </w:pPr>
            <w:r w:rsidRPr="00A64F0C">
              <w:rPr>
                <w:color w:val="000000"/>
                <w:kern w:val="0"/>
                <w:sz w:val="24"/>
              </w:rPr>
              <w:t xml:space="preserve">2. </w:t>
            </w:r>
            <w:r w:rsidRPr="00A64F0C">
              <w:rPr>
                <w:color w:val="000000"/>
                <w:kern w:val="0"/>
                <w:sz w:val="24"/>
              </w:rPr>
              <w:t>有证据证明不知道其销售的商品印有不符合要求的商品条码；</w:t>
            </w:r>
            <w:r w:rsidRPr="00A64F0C">
              <w:rPr>
                <w:color w:val="000000"/>
                <w:kern w:val="0"/>
                <w:sz w:val="24"/>
              </w:rPr>
              <w:br/>
              <w:t xml:space="preserve">3. </w:t>
            </w:r>
            <w:r w:rsidRPr="00A64F0C">
              <w:rPr>
                <w:kern w:val="0"/>
                <w:sz w:val="24"/>
              </w:rPr>
              <w:t>已自行改正或在行政机关责令改正的期限内改正；</w:t>
            </w:r>
            <w:r w:rsidRPr="00A64F0C">
              <w:rPr>
                <w:kern w:val="0"/>
                <w:sz w:val="24"/>
              </w:rPr>
              <w:br/>
              <w:t xml:space="preserve">4. </w:t>
            </w:r>
            <w:r w:rsidRPr="00A64F0C">
              <w:rPr>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四川省商品条码管理办法》第三十五条：违反本办法第二十一条、第二十二条第一款和第二十五条规定的，由县级以上质量技术监督行政部门依照国家《商品条码管理办法》第三十四条至第三十六条规定予以处罚。</w:t>
            </w:r>
            <w:r w:rsidRPr="00A64F0C">
              <w:rPr>
                <w:color w:val="000000"/>
                <w:kern w:val="0"/>
                <w:sz w:val="24"/>
              </w:rPr>
              <w:br/>
            </w:r>
            <w:r w:rsidRPr="00A64F0C">
              <w:rPr>
                <w:color w:val="000000"/>
                <w:kern w:val="0"/>
                <w:sz w:val="24"/>
              </w:rPr>
              <w:t>《商品条码管理办法》第三十六条：经销的商品印有未经核准注册、备案或者伪造的商品条码的，责令其改正，处以</w:t>
            </w:r>
            <w:r w:rsidRPr="00A64F0C">
              <w:rPr>
                <w:color w:val="000000"/>
                <w:kern w:val="0"/>
                <w:sz w:val="24"/>
              </w:rPr>
              <w:t>10000</w:t>
            </w:r>
            <w:r w:rsidRPr="00A64F0C">
              <w:rPr>
                <w:color w:val="000000"/>
                <w:kern w:val="0"/>
                <w:sz w:val="24"/>
              </w:rPr>
              <w:t>元以下罚款。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39</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价格监管类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经营者商品不明码标价或不按规定的内容和方式明码标价</w:t>
            </w:r>
          </w:p>
        </w:tc>
        <w:tc>
          <w:tcPr>
            <w:tcW w:w="2835"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中华人民共和国价格法》第十三条：经营者销售、收购商品和提供服务，应当按照政府价格主管部门的规定明码标价，注明商品的品名、产地、规格、等级、计价单位、价格或者服务的项目、收费标准等有关情况。</w:t>
            </w:r>
            <w:r w:rsidRPr="00A64F0C">
              <w:rPr>
                <w:kern w:val="0"/>
                <w:sz w:val="24"/>
              </w:rPr>
              <w:br/>
            </w:r>
            <w:r w:rsidRPr="00A64F0C">
              <w:rPr>
                <w:kern w:val="0"/>
                <w:sz w:val="24"/>
              </w:rPr>
              <w:t>经营者不得在标价之外加价出售商品，不得收取任何未予标明的费用。</w:t>
            </w:r>
          </w:p>
        </w:tc>
        <w:tc>
          <w:tcPr>
            <w:tcW w:w="3764"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1.</w:t>
            </w:r>
            <w:r w:rsidRPr="00A64F0C">
              <w:rPr>
                <w:color w:val="000000"/>
                <w:kern w:val="0"/>
                <w:sz w:val="24"/>
              </w:rPr>
              <w:t>首次实施此类违法行为；</w:t>
            </w:r>
            <w:r w:rsidRPr="00A64F0C">
              <w:rPr>
                <w:color w:val="000000"/>
                <w:kern w:val="0"/>
                <w:sz w:val="24"/>
              </w:rPr>
              <w:br/>
              <w:t>2.</w:t>
            </w:r>
            <w:r w:rsidRPr="00A64F0C">
              <w:rPr>
                <w:color w:val="000000"/>
                <w:kern w:val="0"/>
                <w:sz w:val="24"/>
              </w:rPr>
              <w:t>已自行改正或在行政机关责令改正的期限内改正；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p>
          <w:p w:rsidR="00484FA7" w:rsidRPr="00A64F0C" w:rsidRDefault="00484FA7" w:rsidP="00935354">
            <w:pPr>
              <w:widowControl/>
              <w:spacing w:line="340" w:lineRule="exact"/>
              <w:rPr>
                <w:color w:val="000000"/>
                <w:kern w:val="0"/>
                <w:sz w:val="24"/>
              </w:rPr>
            </w:pPr>
            <w:r w:rsidRPr="00A64F0C">
              <w:rPr>
                <w:color w:val="000000"/>
                <w:kern w:val="0"/>
                <w:sz w:val="24"/>
              </w:rPr>
              <w:t>4.</w:t>
            </w:r>
            <w:r w:rsidRPr="00A64F0C">
              <w:rPr>
                <w:color w:val="000000"/>
                <w:kern w:val="0"/>
                <w:sz w:val="24"/>
              </w:rPr>
              <w:t>没有违法所得。</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《价格违法行为行政处罚规定》第十三条：经营者违反明码标价规定，有下列行为之一的，责令改正，没收违法所得，可以并处</w:t>
            </w:r>
            <w:r w:rsidRPr="00A64F0C">
              <w:rPr>
                <w:color w:val="000000"/>
                <w:kern w:val="0"/>
                <w:sz w:val="24"/>
              </w:rPr>
              <w:t>5000</w:t>
            </w:r>
            <w:r w:rsidRPr="00A64F0C">
              <w:rPr>
                <w:color w:val="000000"/>
                <w:kern w:val="0"/>
                <w:sz w:val="24"/>
              </w:rPr>
              <w:t>元以下的罚款：</w:t>
            </w:r>
            <w:r w:rsidRPr="00A64F0C">
              <w:rPr>
                <w:color w:val="000000"/>
                <w:kern w:val="0"/>
                <w:sz w:val="24"/>
              </w:rPr>
              <w:br/>
            </w:r>
            <w:r w:rsidRPr="00A64F0C">
              <w:rPr>
                <w:color w:val="000000"/>
                <w:kern w:val="0"/>
                <w:sz w:val="24"/>
              </w:rPr>
              <w:t xml:space="preserve">　　（一）不标明价格的；</w:t>
            </w:r>
            <w:r w:rsidRPr="00A64F0C">
              <w:rPr>
                <w:color w:val="000000"/>
                <w:kern w:val="0"/>
                <w:sz w:val="24"/>
              </w:rPr>
              <w:br/>
            </w:r>
            <w:r w:rsidRPr="00A64F0C">
              <w:rPr>
                <w:color w:val="000000"/>
                <w:kern w:val="0"/>
                <w:sz w:val="24"/>
              </w:rPr>
              <w:t xml:space="preserve">　　（二）不按照规定的内容和方式明码标价的；</w:t>
            </w:r>
            <w:r w:rsidRPr="00A64F0C">
              <w:rPr>
                <w:color w:val="000000"/>
                <w:kern w:val="0"/>
                <w:sz w:val="24"/>
              </w:rPr>
              <w:br/>
            </w:r>
            <w:r w:rsidRPr="00A64F0C">
              <w:rPr>
                <w:color w:val="000000"/>
                <w:kern w:val="0"/>
                <w:sz w:val="24"/>
              </w:rPr>
              <w:t xml:space="preserve">　　（三）在标价之外加价出售商品或者收取未标明的费用的；</w:t>
            </w:r>
            <w:r w:rsidRPr="00A64F0C">
              <w:rPr>
                <w:color w:val="000000"/>
                <w:kern w:val="0"/>
                <w:sz w:val="24"/>
              </w:rPr>
              <w:br/>
            </w:r>
            <w:r w:rsidRPr="00A64F0C">
              <w:rPr>
                <w:color w:val="000000"/>
                <w:kern w:val="0"/>
                <w:sz w:val="24"/>
              </w:rPr>
              <w:t xml:space="preserve">　　（四）违反明码标价规定的其他行为。</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t>40</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打击传</w:t>
            </w:r>
            <w:r w:rsidRPr="00A64F0C">
              <w:rPr>
                <w:color w:val="000000"/>
                <w:kern w:val="0"/>
                <w:sz w:val="24"/>
              </w:rPr>
              <w:lastRenderedPageBreak/>
              <w:t>销类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参加传销</w:t>
            </w:r>
          </w:p>
        </w:tc>
        <w:tc>
          <w:tcPr>
            <w:tcW w:w="2835"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t>《禁止传销条例》第七</w:t>
            </w:r>
            <w:r w:rsidRPr="00A64F0C">
              <w:rPr>
                <w:kern w:val="0"/>
                <w:sz w:val="24"/>
              </w:rPr>
              <w:lastRenderedPageBreak/>
              <w:t>条：下列行为，属于传销行为：</w:t>
            </w:r>
            <w:r w:rsidRPr="00A64F0C">
              <w:rPr>
                <w:kern w:val="0"/>
                <w:sz w:val="24"/>
              </w:rPr>
              <w:br/>
            </w:r>
            <w:r w:rsidRPr="00A64F0C">
              <w:rPr>
                <w:kern w:val="0"/>
                <w:sz w:val="24"/>
              </w:rPr>
              <w:t>（一）组织者或者经营者通过发展人员，要求被发展人员发展其他人员加入，对发展的人员以其直接或者间接滚动发展的人员数量为依据计算和给付报酬（包括物质奖励和其他经济利益，下同），牟取非法利益的；</w:t>
            </w:r>
            <w:r w:rsidRPr="00A64F0C">
              <w:rPr>
                <w:kern w:val="0"/>
                <w:sz w:val="24"/>
              </w:rPr>
              <w:br/>
            </w:r>
            <w:r w:rsidRPr="00A64F0C">
              <w:rPr>
                <w:kern w:val="0"/>
                <w:sz w:val="24"/>
              </w:rPr>
              <w:t>（二）组织者或者经营者通过发展人员，要求被发展人员交纳费用或者以认购商品等方式变相交纳费用，取得加入或者发展其他人员加入的资格，牟取非法利益的；</w:t>
            </w:r>
            <w:r w:rsidRPr="00A64F0C">
              <w:rPr>
                <w:kern w:val="0"/>
                <w:sz w:val="24"/>
              </w:rPr>
              <w:br/>
            </w:r>
            <w:r w:rsidRPr="00A64F0C">
              <w:rPr>
                <w:kern w:val="0"/>
                <w:sz w:val="24"/>
              </w:rPr>
              <w:t>（三）组织者或者经营者通过发展人员，要求被发展人员发展其他人员加入，形成上下线关系，</w:t>
            </w:r>
            <w:proofErr w:type="gramStart"/>
            <w:r w:rsidRPr="00A64F0C">
              <w:rPr>
                <w:kern w:val="0"/>
                <w:sz w:val="24"/>
              </w:rPr>
              <w:t>并以下线</w:t>
            </w:r>
            <w:proofErr w:type="gramEnd"/>
            <w:r w:rsidRPr="00A64F0C">
              <w:rPr>
                <w:kern w:val="0"/>
                <w:sz w:val="24"/>
              </w:rPr>
              <w:t>的销售业绩为依据计算和给付上线报酬，牟取非法利益的。</w:t>
            </w:r>
          </w:p>
        </w:tc>
        <w:tc>
          <w:tcPr>
            <w:tcW w:w="3764" w:type="dxa"/>
            <w:shd w:val="clear" w:color="auto" w:fill="auto"/>
            <w:vAlign w:val="center"/>
            <w:hideMark/>
          </w:tcPr>
          <w:p w:rsidR="00484FA7" w:rsidRPr="00A64F0C" w:rsidRDefault="00484FA7" w:rsidP="002661D9">
            <w:pPr>
              <w:widowControl/>
              <w:spacing w:line="340" w:lineRule="exact"/>
              <w:rPr>
                <w:color w:val="000000"/>
                <w:kern w:val="0"/>
                <w:sz w:val="24"/>
              </w:rPr>
            </w:pPr>
            <w:r w:rsidRPr="00A64F0C">
              <w:rPr>
                <w:color w:val="000000"/>
                <w:kern w:val="0"/>
                <w:sz w:val="24"/>
              </w:rPr>
              <w:lastRenderedPageBreak/>
              <w:t>1.</w:t>
            </w:r>
            <w:r w:rsidRPr="00A64F0C">
              <w:rPr>
                <w:color w:val="000000"/>
                <w:kern w:val="0"/>
                <w:sz w:val="24"/>
              </w:rPr>
              <w:t>首次实施此类违法行为；</w:t>
            </w:r>
            <w:r w:rsidRPr="00A64F0C">
              <w:rPr>
                <w:color w:val="000000"/>
                <w:kern w:val="0"/>
                <w:sz w:val="24"/>
              </w:rPr>
              <w:br/>
            </w:r>
            <w:r w:rsidRPr="00A64F0C">
              <w:rPr>
                <w:color w:val="000000"/>
                <w:kern w:val="0"/>
                <w:sz w:val="24"/>
              </w:rPr>
              <w:lastRenderedPageBreak/>
              <w:t>2.</w:t>
            </w:r>
            <w:r w:rsidRPr="00A64F0C">
              <w:rPr>
                <w:color w:val="000000"/>
                <w:kern w:val="0"/>
                <w:sz w:val="24"/>
              </w:rPr>
              <w:t>已自行改正或在行政机关责令改正的期限内改正；</w:t>
            </w:r>
            <w:r w:rsidRPr="00A64F0C">
              <w:rPr>
                <w:color w:val="000000"/>
                <w:kern w:val="0"/>
                <w:sz w:val="24"/>
              </w:rPr>
              <w:br/>
              <w:t>3.</w:t>
            </w:r>
            <w:r w:rsidRPr="00A64F0C">
              <w:rPr>
                <w:color w:val="000000"/>
                <w:kern w:val="0"/>
                <w:sz w:val="24"/>
              </w:rPr>
              <w:t>在参加传销</w:t>
            </w:r>
            <w:r>
              <w:rPr>
                <w:rFonts w:hint="eastAsia"/>
                <w:color w:val="000000"/>
                <w:kern w:val="0"/>
                <w:sz w:val="24"/>
              </w:rPr>
              <w:t>期间</w:t>
            </w:r>
            <w:r w:rsidRPr="00A64F0C">
              <w:rPr>
                <w:color w:val="000000"/>
                <w:kern w:val="0"/>
                <w:sz w:val="24"/>
              </w:rPr>
              <w:t>没有参与实施软暴力、发展下线等行为；</w:t>
            </w:r>
            <w:r w:rsidRPr="00A64F0C">
              <w:rPr>
                <w:color w:val="000000"/>
                <w:kern w:val="0"/>
                <w:sz w:val="24"/>
              </w:rPr>
              <w:br/>
              <w:t>4.</w:t>
            </w:r>
            <w:r w:rsidRPr="00A64F0C">
              <w:rPr>
                <w:color w:val="000000"/>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《禁止传销条例》第二十四条第三款：</w:t>
            </w:r>
            <w:r w:rsidRPr="00A64F0C">
              <w:rPr>
                <w:color w:val="000000"/>
                <w:kern w:val="0"/>
                <w:sz w:val="24"/>
              </w:rPr>
              <w:lastRenderedPageBreak/>
              <w:t>有本条例第七条规定的行为，参加传销的，由工商行政管理部门责令停止违法行为，可以处</w:t>
            </w:r>
            <w:r w:rsidRPr="00A64F0C">
              <w:rPr>
                <w:color w:val="000000"/>
                <w:kern w:val="0"/>
                <w:sz w:val="24"/>
              </w:rPr>
              <w:t>2000</w:t>
            </w:r>
            <w:r w:rsidRPr="00A64F0C">
              <w:rPr>
                <w:color w:val="000000"/>
                <w:kern w:val="0"/>
                <w:sz w:val="24"/>
              </w:rPr>
              <w:t>元以下的罚款。</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41</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产品质</w:t>
            </w:r>
            <w:r w:rsidRPr="00A64F0C">
              <w:rPr>
                <w:color w:val="000000"/>
                <w:kern w:val="0"/>
                <w:sz w:val="24"/>
              </w:rPr>
              <w:lastRenderedPageBreak/>
              <w:t>量类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采取委托方式加工</w:t>
            </w:r>
            <w:r w:rsidRPr="00A64F0C">
              <w:rPr>
                <w:color w:val="000000"/>
                <w:kern w:val="0"/>
                <w:sz w:val="24"/>
              </w:rPr>
              <w:lastRenderedPageBreak/>
              <w:t>生产列入目录产品的，企业未在产品或者其包装、说明书上标注委托企业的名称、住所，以及被委托企业的名称、住所、生产许可证标志和编号或者标注不全。</w:t>
            </w:r>
          </w:p>
        </w:tc>
        <w:tc>
          <w:tcPr>
            <w:tcW w:w="2835"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《中华人民共和国工业</w:t>
            </w:r>
            <w:r w:rsidRPr="00A64F0C">
              <w:rPr>
                <w:kern w:val="0"/>
                <w:sz w:val="24"/>
              </w:rPr>
              <w:lastRenderedPageBreak/>
              <w:t>产品生产许可证管理条例实施办法》第四十条第二款：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3764"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lastRenderedPageBreak/>
              <w:t>1.</w:t>
            </w:r>
            <w:r w:rsidRPr="00A64F0C">
              <w:rPr>
                <w:color w:val="000000"/>
                <w:kern w:val="0"/>
                <w:sz w:val="24"/>
              </w:rPr>
              <w:t>首次实施此类违法行为；</w:t>
            </w:r>
            <w:r w:rsidRPr="00A64F0C">
              <w:rPr>
                <w:color w:val="000000"/>
                <w:kern w:val="0"/>
                <w:sz w:val="24"/>
              </w:rPr>
              <w:br/>
            </w:r>
            <w:r w:rsidRPr="00A64F0C">
              <w:rPr>
                <w:color w:val="000000"/>
                <w:kern w:val="0"/>
                <w:sz w:val="24"/>
              </w:rPr>
              <w:lastRenderedPageBreak/>
              <w:t>2.</w:t>
            </w:r>
            <w:r w:rsidRPr="00A64F0C">
              <w:rPr>
                <w:color w:val="000000"/>
                <w:kern w:val="0"/>
                <w:sz w:val="24"/>
              </w:rPr>
              <w:t>已自行改正或在行政机关责令改正的期限内改正；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kern w:val="0"/>
                <w:sz w:val="24"/>
              </w:rPr>
            </w:pPr>
            <w:r w:rsidRPr="00A64F0C">
              <w:rPr>
                <w:kern w:val="0"/>
                <w:sz w:val="24"/>
              </w:rPr>
              <w:lastRenderedPageBreak/>
              <w:t>《中华人民共和国工业产品生产许可</w:t>
            </w:r>
            <w:r w:rsidRPr="00A64F0C">
              <w:rPr>
                <w:kern w:val="0"/>
                <w:sz w:val="24"/>
              </w:rPr>
              <w:lastRenderedPageBreak/>
              <w:t>证管理条例实施办法》第五十条：违反本办法第四十条规定，企业未按照规定要求进行标注的，责令改正，处</w:t>
            </w:r>
            <w:r w:rsidRPr="00A64F0C">
              <w:rPr>
                <w:kern w:val="0"/>
                <w:sz w:val="24"/>
              </w:rPr>
              <w:t>3</w:t>
            </w:r>
            <w:r w:rsidRPr="00A64F0C">
              <w:rPr>
                <w:kern w:val="0"/>
                <w:sz w:val="24"/>
              </w:rPr>
              <w:t>万元以下罚款；构成有关法律、行政法规规定的违法行为的，按照有关法律、行政法规的规定实施行政处罚。</w:t>
            </w:r>
          </w:p>
        </w:tc>
      </w:tr>
      <w:tr w:rsidR="00484FA7" w:rsidRPr="00A64F0C" w:rsidTr="00A64F0C">
        <w:trPr>
          <w:jc w:val="center"/>
        </w:trPr>
        <w:tc>
          <w:tcPr>
            <w:tcW w:w="519" w:type="dxa"/>
            <w:shd w:val="clear" w:color="auto" w:fill="auto"/>
            <w:vAlign w:val="center"/>
            <w:hideMark/>
          </w:tcPr>
          <w:p w:rsidR="00484FA7" w:rsidRPr="00A64F0C" w:rsidRDefault="00484FA7" w:rsidP="000D3D54">
            <w:pPr>
              <w:widowControl/>
              <w:spacing w:line="340" w:lineRule="exact"/>
              <w:jc w:val="center"/>
              <w:rPr>
                <w:color w:val="000000"/>
                <w:kern w:val="0"/>
                <w:sz w:val="24"/>
              </w:rPr>
            </w:pPr>
            <w:r w:rsidRPr="00A64F0C">
              <w:rPr>
                <w:color w:val="000000"/>
                <w:kern w:val="0"/>
                <w:sz w:val="24"/>
              </w:rPr>
              <w:lastRenderedPageBreak/>
              <w:t>42</w:t>
            </w:r>
          </w:p>
        </w:tc>
        <w:tc>
          <w:tcPr>
            <w:tcW w:w="1100" w:type="dxa"/>
            <w:shd w:val="clear" w:color="auto" w:fill="auto"/>
            <w:vAlign w:val="center"/>
            <w:hideMark/>
          </w:tcPr>
          <w:p w:rsidR="00484FA7" w:rsidRPr="00A64F0C" w:rsidRDefault="00484FA7" w:rsidP="00A64F0C">
            <w:pPr>
              <w:widowControl/>
              <w:spacing w:line="340" w:lineRule="exact"/>
              <w:jc w:val="left"/>
              <w:rPr>
                <w:color w:val="000000"/>
                <w:kern w:val="0"/>
                <w:sz w:val="24"/>
              </w:rPr>
            </w:pPr>
            <w:r w:rsidRPr="00A64F0C">
              <w:rPr>
                <w:color w:val="000000"/>
                <w:kern w:val="0"/>
                <w:sz w:val="24"/>
              </w:rPr>
              <w:t>产品质量类</w:t>
            </w:r>
          </w:p>
        </w:tc>
        <w:tc>
          <w:tcPr>
            <w:tcW w:w="2226"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取得工业产品生产许可证的企业未在规定期限内提交自查报告的。</w:t>
            </w:r>
          </w:p>
        </w:tc>
        <w:tc>
          <w:tcPr>
            <w:tcW w:w="2835"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《中华人民共和国工业产品生产许可证管理条例实施办法》第四十八条第一款：自取</w:t>
            </w:r>
            <w:proofErr w:type="gramStart"/>
            <w:r w:rsidRPr="00A64F0C">
              <w:rPr>
                <w:color w:val="000000"/>
                <w:kern w:val="0"/>
                <w:sz w:val="24"/>
              </w:rPr>
              <w:t>得生产</w:t>
            </w:r>
            <w:proofErr w:type="gramEnd"/>
            <w:r w:rsidRPr="00A64F0C">
              <w:rPr>
                <w:color w:val="000000"/>
                <w:kern w:val="0"/>
                <w:sz w:val="24"/>
              </w:rPr>
              <w:t>许可之日起，企业应当按年度向省级质量技术监督局或者其委托的市县级质量技术监督局提交自查报告。获证未满一年的企业，可以于下一年度提交自查报告。</w:t>
            </w:r>
          </w:p>
        </w:tc>
        <w:tc>
          <w:tcPr>
            <w:tcW w:w="3764"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1.</w:t>
            </w:r>
            <w:r w:rsidRPr="00A64F0C">
              <w:rPr>
                <w:color w:val="000000"/>
                <w:kern w:val="0"/>
                <w:sz w:val="24"/>
              </w:rPr>
              <w:t>首次实施此类违法行为；</w:t>
            </w:r>
            <w:r w:rsidRPr="00A64F0C">
              <w:rPr>
                <w:color w:val="000000"/>
                <w:kern w:val="0"/>
                <w:sz w:val="24"/>
              </w:rPr>
              <w:br/>
              <w:t>2.</w:t>
            </w:r>
            <w:r w:rsidRPr="00A64F0C">
              <w:rPr>
                <w:color w:val="000000"/>
                <w:kern w:val="0"/>
                <w:sz w:val="24"/>
              </w:rPr>
              <w:t>已自行改正或在行政机关责令改正的期限内改正；</w:t>
            </w:r>
            <w:r w:rsidRPr="00A64F0C">
              <w:rPr>
                <w:color w:val="000000"/>
                <w:kern w:val="0"/>
                <w:sz w:val="24"/>
              </w:rPr>
              <w:br/>
              <w:t>3.</w:t>
            </w:r>
            <w:r w:rsidRPr="00A64F0C">
              <w:rPr>
                <w:color w:val="000000"/>
                <w:kern w:val="0"/>
                <w:sz w:val="24"/>
              </w:rPr>
              <w:t>没有造成明显危害后果或不良社会影响。</w:t>
            </w:r>
          </w:p>
        </w:tc>
        <w:tc>
          <w:tcPr>
            <w:tcW w:w="4252" w:type="dxa"/>
            <w:shd w:val="clear" w:color="auto" w:fill="auto"/>
            <w:vAlign w:val="center"/>
            <w:hideMark/>
          </w:tcPr>
          <w:p w:rsidR="00484FA7" w:rsidRPr="00A64F0C" w:rsidRDefault="00484FA7" w:rsidP="00935354">
            <w:pPr>
              <w:widowControl/>
              <w:spacing w:line="340" w:lineRule="exact"/>
              <w:rPr>
                <w:color w:val="000000"/>
                <w:kern w:val="0"/>
                <w:sz w:val="24"/>
              </w:rPr>
            </w:pPr>
            <w:r w:rsidRPr="00A64F0C">
              <w:rPr>
                <w:color w:val="000000"/>
                <w:kern w:val="0"/>
                <w:sz w:val="24"/>
              </w:rPr>
              <w:t>《中华人民共和国工业产品生产许可证管理条例实施办法》第五十五条：违反本办法第四十八条规定，企业未向省级质量技术监督局或者其委托的市县级质量技术监督局提交自查报告的，责令改正，处</w:t>
            </w:r>
            <w:r w:rsidRPr="00A64F0C">
              <w:rPr>
                <w:color w:val="000000"/>
                <w:kern w:val="0"/>
                <w:sz w:val="24"/>
              </w:rPr>
              <w:t>1</w:t>
            </w:r>
            <w:r w:rsidRPr="00A64F0C">
              <w:rPr>
                <w:color w:val="000000"/>
                <w:kern w:val="0"/>
                <w:sz w:val="24"/>
              </w:rPr>
              <w:t>万元以下罚款。</w:t>
            </w:r>
          </w:p>
        </w:tc>
      </w:tr>
    </w:tbl>
    <w:p w:rsidR="00545CAB" w:rsidRPr="000E08CB" w:rsidRDefault="00545CAB" w:rsidP="00E20471">
      <w:pPr>
        <w:rPr>
          <w:rFonts w:ascii="方正仿宋简体"/>
          <w:szCs w:val="32"/>
        </w:rPr>
      </w:pPr>
    </w:p>
    <w:sectPr w:rsidR="00545CAB" w:rsidRPr="000E08CB" w:rsidSect="00A64F0C">
      <w:pgSz w:w="16838" w:h="11906" w:orient="landscape"/>
      <w:pgMar w:top="1134" w:right="1134" w:bottom="1134" w:left="1134"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8E" w:rsidRDefault="0032628E" w:rsidP="003D4E12">
      <w:r>
        <w:separator/>
      </w:r>
    </w:p>
  </w:endnote>
  <w:endnote w:type="continuationSeparator" w:id="0">
    <w:p w:rsidR="0032628E" w:rsidRDefault="0032628E" w:rsidP="003D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644207"/>
      <w:docPartObj>
        <w:docPartGallery w:val="Page Numbers (Bottom of Page)"/>
        <w:docPartUnique/>
      </w:docPartObj>
    </w:sdtPr>
    <w:sdtEndPr>
      <w:rPr>
        <w:rFonts w:asciiTheme="minorEastAsia" w:eastAsiaTheme="minorEastAsia" w:hAnsiTheme="minorEastAsia"/>
        <w:sz w:val="24"/>
        <w:szCs w:val="24"/>
      </w:rPr>
    </w:sdtEndPr>
    <w:sdtContent>
      <w:p w:rsidR="002C7621" w:rsidRPr="00384317" w:rsidRDefault="00FA06EC">
        <w:pPr>
          <w:pStyle w:val="a4"/>
          <w:rPr>
            <w:rFonts w:asciiTheme="minorEastAsia" w:eastAsiaTheme="minorEastAsia" w:hAnsiTheme="minorEastAsia"/>
            <w:sz w:val="24"/>
            <w:szCs w:val="24"/>
          </w:rPr>
        </w:pPr>
        <w:r w:rsidRPr="00384317">
          <w:rPr>
            <w:rFonts w:asciiTheme="minorEastAsia" w:eastAsiaTheme="minorEastAsia" w:hAnsiTheme="minorEastAsia"/>
            <w:sz w:val="24"/>
            <w:szCs w:val="24"/>
          </w:rPr>
          <w:fldChar w:fldCharType="begin"/>
        </w:r>
        <w:r w:rsidR="002C7621" w:rsidRPr="00384317">
          <w:rPr>
            <w:rFonts w:asciiTheme="minorEastAsia" w:eastAsiaTheme="minorEastAsia" w:hAnsiTheme="minorEastAsia"/>
            <w:sz w:val="24"/>
            <w:szCs w:val="24"/>
          </w:rPr>
          <w:instrText>PAGE   \* MERGEFORMAT</w:instrText>
        </w:r>
        <w:r w:rsidRPr="00384317">
          <w:rPr>
            <w:rFonts w:asciiTheme="minorEastAsia" w:eastAsiaTheme="minorEastAsia" w:hAnsiTheme="minorEastAsia"/>
            <w:sz w:val="24"/>
            <w:szCs w:val="24"/>
          </w:rPr>
          <w:fldChar w:fldCharType="separate"/>
        </w:r>
        <w:r w:rsidR="00484FA7" w:rsidRPr="00484FA7">
          <w:rPr>
            <w:rFonts w:asciiTheme="minorEastAsia" w:eastAsiaTheme="minorEastAsia" w:hAnsiTheme="minorEastAsia"/>
            <w:noProof/>
            <w:sz w:val="24"/>
            <w:szCs w:val="24"/>
            <w:lang w:val="zh-CN"/>
          </w:rPr>
          <w:t>-</w:t>
        </w:r>
        <w:r w:rsidR="00484FA7">
          <w:rPr>
            <w:rFonts w:asciiTheme="minorEastAsia" w:eastAsiaTheme="minorEastAsia" w:hAnsiTheme="minorEastAsia"/>
            <w:noProof/>
            <w:sz w:val="24"/>
            <w:szCs w:val="24"/>
          </w:rPr>
          <w:t xml:space="preserve"> 22 -</w:t>
        </w:r>
        <w:r w:rsidRPr="00384317">
          <w:rPr>
            <w:rFonts w:asciiTheme="minorEastAsia" w:eastAsia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425734"/>
      <w:docPartObj>
        <w:docPartGallery w:val="Page Numbers (Bottom of Page)"/>
        <w:docPartUnique/>
      </w:docPartObj>
    </w:sdtPr>
    <w:sdtEndPr>
      <w:rPr>
        <w:rFonts w:asciiTheme="minorEastAsia" w:eastAsiaTheme="minorEastAsia" w:hAnsiTheme="minorEastAsia"/>
        <w:sz w:val="24"/>
        <w:szCs w:val="24"/>
      </w:rPr>
    </w:sdtEndPr>
    <w:sdtContent>
      <w:p w:rsidR="002C7621" w:rsidRPr="00384317" w:rsidRDefault="00FA06EC" w:rsidP="00384317">
        <w:pPr>
          <w:pStyle w:val="a4"/>
          <w:jc w:val="right"/>
          <w:rPr>
            <w:rFonts w:asciiTheme="minorEastAsia" w:eastAsiaTheme="minorEastAsia" w:hAnsiTheme="minorEastAsia"/>
            <w:sz w:val="24"/>
            <w:szCs w:val="24"/>
          </w:rPr>
        </w:pPr>
        <w:r w:rsidRPr="00384317">
          <w:rPr>
            <w:rFonts w:asciiTheme="minorEastAsia" w:eastAsiaTheme="minorEastAsia" w:hAnsiTheme="minorEastAsia"/>
            <w:sz w:val="24"/>
            <w:szCs w:val="24"/>
          </w:rPr>
          <w:fldChar w:fldCharType="begin"/>
        </w:r>
        <w:r w:rsidR="002C7621" w:rsidRPr="00384317">
          <w:rPr>
            <w:rFonts w:asciiTheme="minorEastAsia" w:eastAsiaTheme="minorEastAsia" w:hAnsiTheme="minorEastAsia"/>
            <w:sz w:val="24"/>
            <w:szCs w:val="24"/>
          </w:rPr>
          <w:instrText>PAGE   \* MERGEFORMAT</w:instrText>
        </w:r>
        <w:r w:rsidRPr="00384317">
          <w:rPr>
            <w:rFonts w:asciiTheme="minorEastAsia" w:eastAsiaTheme="minorEastAsia" w:hAnsiTheme="minorEastAsia"/>
            <w:sz w:val="24"/>
            <w:szCs w:val="24"/>
          </w:rPr>
          <w:fldChar w:fldCharType="separate"/>
        </w:r>
        <w:r w:rsidR="00484FA7" w:rsidRPr="00484FA7">
          <w:rPr>
            <w:rFonts w:asciiTheme="minorEastAsia" w:eastAsiaTheme="minorEastAsia" w:hAnsiTheme="minorEastAsia"/>
            <w:noProof/>
            <w:sz w:val="24"/>
            <w:szCs w:val="24"/>
            <w:lang w:val="zh-CN"/>
          </w:rPr>
          <w:t>-</w:t>
        </w:r>
        <w:r w:rsidR="00484FA7">
          <w:rPr>
            <w:rFonts w:asciiTheme="minorEastAsia" w:eastAsiaTheme="minorEastAsia" w:hAnsiTheme="minorEastAsia"/>
            <w:noProof/>
            <w:sz w:val="24"/>
            <w:szCs w:val="24"/>
          </w:rPr>
          <w:t xml:space="preserve"> 21 -</w:t>
        </w:r>
        <w:r w:rsidRPr="00384317">
          <w:rPr>
            <w:rFonts w:asciiTheme="minorEastAsia" w:eastAsia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8E" w:rsidRDefault="0032628E" w:rsidP="003D4E12">
      <w:r>
        <w:separator/>
      </w:r>
    </w:p>
  </w:footnote>
  <w:footnote w:type="continuationSeparator" w:id="0">
    <w:p w:rsidR="0032628E" w:rsidRDefault="0032628E" w:rsidP="003D4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60"/>
  <w:drawingGridVerticalSpacing w:val="30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E12"/>
    <w:rsid w:val="000001C4"/>
    <w:rsid w:val="00010721"/>
    <w:rsid w:val="00014DF4"/>
    <w:rsid w:val="00016D64"/>
    <w:rsid w:val="00025F2C"/>
    <w:rsid w:val="00026514"/>
    <w:rsid w:val="00032A95"/>
    <w:rsid w:val="00050BAF"/>
    <w:rsid w:val="00052429"/>
    <w:rsid w:val="000547FF"/>
    <w:rsid w:val="00075703"/>
    <w:rsid w:val="000928FD"/>
    <w:rsid w:val="00096E80"/>
    <w:rsid w:val="000B0630"/>
    <w:rsid w:val="000B22EF"/>
    <w:rsid w:val="000B54B6"/>
    <w:rsid w:val="000C6374"/>
    <w:rsid w:val="000C6D3A"/>
    <w:rsid w:val="000C7233"/>
    <w:rsid w:val="000D1614"/>
    <w:rsid w:val="000E08CB"/>
    <w:rsid w:val="000E4222"/>
    <w:rsid w:val="00105E9B"/>
    <w:rsid w:val="001273EE"/>
    <w:rsid w:val="00132096"/>
    <w:rsid w:val="00132633"/>
    <w:rsid w:val="00171D29"/>
    <w:rsid w:val="00180AA7"/>
    <w:rsid w:val="00184445"/>
    <w:rsid w:val="00184E85"/>
    <w:rsid w:val="00185248"/>
    <w:rsid w:val="00190DEE"/>
    <w:rsid w:val="001B7C9F"/>
    <w:rsid w:val="001D1A6A"/>
    <w:rsid w:val="001D2F8B"/>
    <w:rsid w:val="001D4CE6"/>
    <w:rsid w:val="001F6AF4"/>
    <w:rsid w:val="002303BF"/>
    <w:rsid w:val="002369E2"/>
    <w:rsid w:val="002517AA"/>
    <w:rsid w:val="00252CDE"/>
    <w:rsid w:val="00255D67"/>
    <w:rsid w:val="002651FB"/>
    <w:rsid w:val="002661D9"/>
    <w:rsid w:val="002718C3"/>
    <w:rsid w:val="002763C6"/>
    <w:rsid w:val="00276D43"/>
    <w:rsid w:val="0027710C"/>
    <w:rsid w:val="002838FF"/>
    <w:rsid w:val="002901D7"/>
    <w:rsid w:val="002A4F13"/>
    <w:rsid w:val="002B4905"/>
    <w:rsid w:val="002C161B"/>
    <w:rsid w:val="002C7621"/>
    <w:rsid w:val="002E5BCE"/>
    <w:rsid w:val="002F5AFA"/>
    <w:rsid w:val="002F6CA1"/>
    <w:rsid w:val="003001FC"/>
    <w:rsid w:val="00314A5E"/>
    <w:rsid w:val="0032628E"/>
    <w:rsid w:val="003361F1"/>
    <w:rsid w:val="00337DA1"/>
    <w:rsid w:val="00342264"/>
    <w:rsid w:val="003438C3"/>
    <w:rsid w:val="003471FB"/>
    <w:rsid w:val="00350942"/>
    <w:rsid w:val="00360794"/>
    <w:rsid w:val="0037099A"/>
    <w:rsid w:val="003820E7"/>
    <w:rsid w:val="00383FD9"/>
    <w:rsid w:val="00384317"/>
    <w:rsid w:val="0038557A"/>
    <w:rsid w:val="003A0E24"/>
    <w:rsid w:val="003A7767"/>
    <w:rsid w:val="003B3B96"/>
    <w:rsid w:val="003B4E1C"/>
    <w:rsid w:val="003C483C"/>
    <w:rsid w:val="003D0B64"/>
    <w:rsid w:val="003D4E12"/>
    <w:rsid w:val="003D573B"/>
    <w:rsid w:val="003E7BC9"/>
    <w:rsid w:val="003F2677"/>
    <w:rsid w:val="003F760A"/>
    <w:rsid w:val="00412E00"/>
    <w:rsid w:val="00413DA9"/>
    <w:rsid w:val="00413F33"/>
    <w:rsid w:val="004144E8"/>
    <w:rsid w:val="004172DF"/>
    <w:rsid w:val="00417776"/>
    <w:rsid w:val="00421A1C"/>
    <w:rsid w:val="004234C0"/>
    <w:rsid w:val="00432C98"/>
    <w:rsid w:val="0043528F"/>
    <w:rsid w:val="00436BB6"/>
    <w:rsid w:val="00440B32"/>
    <w:rsid w:val="00455CF7"/>
    <w:rsid w:val="004701CB"/>
    <w:rsid w:val="00484FA7"/>
    <w:rsid w:val="004861D8"/>
    <w:rsid w:val="00492640"/>
    <w:rsid w:val="004A16E9"/>
    <w:rsid w:val="004B3665"/>
    <w:rsid w:val="004B5A9E"/>
    <w:rsid w:val="004C4232"/>
    <w:rsid w:val="004D4012"/>
    <w:rsid w:val="004E3387"/>
    <w:rsid w:val="004E5CFA"/>
    <w:rsid w:val="004F17AF"/>
    <w:rsid w:val="004F1F9D"/>
    <w:rsid w:val="0052352D"/>
    <w:rsid w:val="00526E14"/>
    <w:rsid w:val="00533827"/>
    <w:rsid w:val="00537211"/>
    <w:rsid w:val="00537ED9"/>
    <w:rsid w:val="005422AF"/>
    <w:rsid w:val="00545CAB"/>
    <w:rsid w:val="005501B3"/>
    <w:rsid w:val="00550299"/>
    <w:rsid w:val="005517B4"/>
    <w:rsid w:val="00560A93"/>
    <w:rsid w:val="00565883"/>
    <w:rsid w:val="00571F0D"/>
    <w:rsid w:val="005751E8"/>
    <w:rsid w:val="00577152"/>
    <w:rsid w:val="0059522D"/>
    <w:rsid w:val="005B3300"/>
    <w:rsid w:val="005C137E"/>
    <w:rsid w:val="005C3A3C"/>
    <w:rsid w:val="005C72C5"/>
    <w:rsid w:val="005D17D2"/>
    <w:rsid w:val="005D6186"/>
    <w:rsid w:val="005D6B05"/>
    <w:rsid w:val="005D7A53"/>
    <w:rsid w:val="00611B5E"/>
    <w:rsid w:val="00612B34"/>
    <w:rsid w:val="00630555"/>
    <w:rsid w:val="00650A23"/>
    <w:rsid w:val="00661D29"/>
    <w:rsid w:val="00666469"/>
    <w:rsid w:val="00674054"/>
    <w:rsid w:val="006745FB"/>
    <w:rsid w:val="00681F53"/>
    <w:rsid w:val="006920B4"/>
    <w:rsid w:val="006A1B1F"/>
    <w:rsid w:val="006A7D1B"/>
    <w:rsid w:val="006E0DB5"/>
    <w:rsid w:val="006E300C"/>
    <w:rsid w:val="006F609B"/>
    <w:rsid w:val="006F6B7B"/>
    <w:rsid w:val="007019BE"/>
    <w:rsid w:val="00701C52"/>
    <w:rsid w:val="00701D53"/>
    <w:rsid w:val="00701EB9"/>
    <w:rsid w:val="00704DA4"/>
    <w:rsid w:val="007139D2"/>
    <w:rsid w:val="007160F7"/>
    <w:rsid w:val="00731274"/>
    <w:rsid w:val="007432D8"/>
    <w:rsid w:val="0075291E"/>
    <w:rsid w:val="00754AE4"/>
    <w:rsid w:val="007656FC"/>
    <w:rsid w:val="007859D7"/>
    <w:rsid w:val="00794CD2"/>
    <w:rsid w:val="007A5CEC"/>
    <w:rsid w:val="007B6D1D"/>
    <w:rsid w:val="007C10E7"/>
    <w:rsid w:val="007C2BF8"/>
    <w:rsid w:val="007E23DE"/>
    <w:rsid w:val="007F0366"/>
    <w:rsid w:val="007F4596"/>
    <w:rsid w:val="007F758A"/>
    <w:rsid w:val="00803C1C"/>
    <w:rsid w:val="008128D0"/>
    <w:rsid w:val="00815943"/>
    <w:rsid w:val="00845D8F"/>
    <w:rsid w:val="00861E5E"/>
    <w:rsid w:val="00870B33"/>
    <w:rsid w:val="0088680B"/>
    <w:rsid w:val="008A060C"/>
    <w:rsid w:val="008A23F5"/>
    <w:rsid w:val="008A45B3"/>
    <w:rsid w:val="008B123B"/>
    <w:rsid w:val="008C2717"/>
    <w:rsid w:val="008C7343"/>
    <w:rsid w:val="008E36B1"/>
    <w:rsid w:val="008E4F05"/>
    <w:rsid w:val="008E6BE5"/>
    <w:rsid w:val="008F3196"/>
    <w:rsid w:val="00910770"/>
    <w:rsid w:val="00911FB1"/>
    <w:rsid w:val="00912C14"/>
    <w:rsid w:val="00913A9E"/>
    <w:rsid w:val="009230C4"/>
    <w:rsid w:val="009239D0"/>
    <w:rsid w:val="00935354"/>
    <w:rsid w:val="0093777C"/>
    <w:rsid w:val="009555BB"/>
    <w:rsid w:val="00967241"/>
    <w:rsid w:val="00967FCB"/>
    <w:rsid w:val="009706C5"/>
    <w:rsid w:val="0098147A"/>
    <w:rsid w:val="0099177D"/>
    <w:rsid w:val="009A033D"/>
    <w:rsid w:val="009B10ED"/>
    <w:rsid w:val="009C7A01"/>
    <w:rsid w:val="00A02B6A"/>
    <w:rsid w:val="00A067F7"/>
    <w:rsid w:val="00A073A7"/>
    <w:rsid w:val="00A11BED"/>
    <w:rsid w:val="00A17C2E"/>
    <w:rsid w:val="00A27F82"/>
    <w:rsid w:val="00A344EA"/>
    <w:rsid w:val="00A408E1"/>
    <w:rsid w:val="00A42CBA"/>
    <w:rsid w:val="00A4321B"/>
    <w:rsid w:val="00A632C9"/>
    <w:rsid w:val="00A64F0C"/>
    <w:rsid w:val="00A6662D"/>
    <w:rsid w:val="00A721E1"/>
    <w:rsid w:val="00A72C0B"/>
    <w:rsid w:val="00A84A1E"/>
    <w:rsid w:val="00A97785"/>
    <w:rsid w:val="00AA00A6"/>
    <w:rsid w:val="00AA68F2"/>
    <w:rsid w:val="00AE4978"/>
    <w:rsid w:val="00AE4FAC"/>
    <w:rsid w:val="00AF3328"/>
    <w:rsid w:val="00B001B8"/>
    <w:rsid w:val="00B07FAD"/>
    <w:rsid w:val="00B1052C"/>
    <w:rsid w:val="00B1558F"/>
    <w:rsid w:val="00B35FFC"/>
    <w:rsid w:val="00B46546"/>
    <w:rsid w:val="00B546E2"/>
    <w:rsid w:val="00B73CC8"/>
    <w:rsid w:val="00B91B7A"/>
    <w:rsid w:val="00B93CB3"/>
    <w:rsid w:val="00B96420"/>
    <w:rsid w:val="00BA0AF1"/>
    <w:rsid w:val="00BA4B2F"/>
    <w:rsid w:val="00BA7B36"/>
    <w:rsid w:val="00BC048F"/>
    <w:rsid w:val="00BC3AB3"/>
    <w:rsid w:val="00BC700D"/>
    <w:rsid w:val="00BD6DA0"/>
    <w:rsid w:val="00BE61AB"/>
    <w:rsid w:val="00BF2390"/>
    <w:rsid w:val="00BF335F"/>
    <w:rsid w:val="00BF67BE"/>
    <w:rsid w:val="00BF777D"/>
    <w:rsid w:val="00C049AB"/>
    <w:rsid w:val="00C13D80"/>
    <w:rsid w:val="00C25EB1"/>
    <w:rsid w:val="00C47921"/>
    <w:rsid w:val="00C557BC"/>
    <w:rsid w:val="00C72342"/>
    <w:rsid w:val="00C7274B"/>
    <w:rsid w:val="00C90CE0"/>
    <w:rsid w:val="00C926A8"/>
    <w:rsid w:val="00C95D66"/>
    <w:rsid w:val="00C96808"/>
    <w:rsid w:val="00CA1903"/>
    <w:rsid w:val="00CB1EA3"/>
    <w:rsid w:val="00CB56E2"/>
    <w:rsid w:val="00CB73E3"/>
    <w:rsid w:val="00CC4A2F"/>
    <w:rsid w:val="00CD2CC8"/>
    <w:rsid w:val="00CD73E9"/>
    <w:rsid w:val="00CE269C"/>
    <w:rsid w:val="00CE56BA"/>
    <w:rsid w:val="00CF5A7D"/>
    <w:rsid w:val="00D05E1F"/>
    <w:rsid w:val="00D113F7"/>
    <w:rsid w:val="00D13DA1"/>
    <w:rsid w:val="00D33FEA"/>
    <w:rsid w:val="00D34909"/>
    <w:rsid w:val="00D3686D"/>
    <w:rsid w:val="00D460D1"/>
    <w:rsid w:val="00D53EE8"/>
    <w:rsid w:val="00D7035F"/>
    <w:rsid w:val="00D704D6"/>
    <w:rsid w:val="00D74A1A"/>
    <w:rsid w:val="00D81F19"/>
    <w:rsid w:val="00D82FF8"/>
    <w:rsid w:val="00D9255C"/>
    <w:rsid w:val="00DB7625"/>
    <w:rsid w:val="00DC2388"/>
    <w:rsid w:val="00DC563F"/>
    <w:rsid w:val="00DD178B"/>
    <w:rsid w:val="00DD41F4"/>
    <w:rsid w:val="00DD4C60"/>
    <w:rsid w:val="00DE7935"/>
    <w:rsid w:val="00E02336"/>
    <w:rsid w:val="00E05713"/>
    <w:rsid w:val="00E20471"/>
    <w:rsid w:val="00E25546"/>
    <w:rsid w:val="00E258C7"/>
    <w:rsid w:val="00E31311"/>
    <w:rsid w:val="00E62754"/>
    <w:rsid w:val="00E76706"/>
    <w:rsid w:val="00E76850"/>
    <w:rsid w:val="00E76BD4"/>
    <w:rsid w:val="00E9430E"/>
    <w:rsid w:val="00EA59D4"/>
    <w:rsid w:val="00EA5FBE"/>
    <w:rsid w:val="00EB06E4"/>
    <w:rsid w:val="00EC486E"/>
    <w:rsid w:val="00ED2BB2"/>
    <w:rsid w:val="00EE3CF9"/>
    <w:rsid w:val="00EE73AC"/>
    <w:rsid w:val="00EF7F73"/>
    <w:rsid w:val="00F114FE"/>
    <w:rsid w:val="00F2204D"/>
    <w:rsid w:val="00F41E09"/>
    <w:rsid w:val="00F41FDB"/>
    <w:rsid w:val="00F51FE6"/>
    <w:rsid w:val="00F568D4"/>
    <w:rsid w:val="00F60235"/>
    <w:rsid w:val="00F71C26"/>
    <w:rsid w:val="00F7366D"/>
    <w:rsid w:val="00F96376"/>
    <w:rsid w:val="00F97305"/>
    <w:rsid w:val="00FA0660"/>
    <w:rsid w:val="00FA06EC"/>
    <w:rsid w:val="00FA48DC"/>
    <w:rsid w:val="00FA549C"/>
    <w:rsid w:val="00FB05B2"/>
    <w:rsid w:val="00FB25E0"/>
    <w:rsid w:val="00FB3EA4"/>
    <w:rsid w:val="00FC0D0C"/>
    <w:rsid w:val="00FD2CFF"/>
    <w:rsid w:val="00FE0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83"/>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E12"/>
    <w:rPr>
      <w:sz w:val="18"/>
      <w:szCs w:val="18"/>
    </w:rPr>
  </w:style>
  <w:style w:type="paragraph" w:styleId="a4">
    <w:name w:val="footer"/>
    <w:basedOn w:val="a"/>
    <w:link w:val="Char0"/>
    <w:uiPriority w:val="99"/>
    <w:unhideWhenUsed/>
    <w:rsid w:val="003D4E12"/>
    <w:pPr>
      <w:tabs>
        <w:tab w:val="center" w:pos="4153"/>
        <w:tab w:val="right" w:pos="8306"/>
      </w:tabs>
      <w:snapToGrid w:val="0"/>
      <w:jc w:val="left"/>
    </w:pPr>
    <w:rPr>
      <w:sz w:val="18"/>
      <w:szCs w:val="18"/>
    </w:rPr>
  </w:style>
  <w:style w:type="character" w:customStyle="1" w:styleId="Char0">
    <w:name w:val="页脚 Char"/>
    <w:basedOn w:val="a0"/>
    <w:link w:val="a4"/>
    <w:uiPriority w:val="99"/>
    <w:rsid w:val="003D4E12"/>
    <w:rPr>
      <w:sz w:val="18"/>
      <w:szCs w:val="18"/>
    </w:rPr>
  </w:style>
  <w:style w:type="character" w:customStyle="1" w:styleId="Heading21">
    <w:name w:val="Heading #2|1_"/>
    <w:basedOn w:val="a0"/>
    <w:link w:val="Heading210"/>
    <w:qFormat/>
    <w:rsid w:val="003D4E12"/>
    <w:rPr>
      <w:rFonts w:ascii="宋体" w:eastAsia="宋体" w:hAnsi="宋体" w:cs="宋体"/>
      <w:sz w:val="44"/>
      <w:szCs w:val="44"/>
      <w:lang w:val="zh-TW" w:eastAsia="zh-TW" w:bidi="zh-TW"/>
    </w:rPr>
  </w:style>
  <w:style w:type="paragraph" w:customStyle="1" w:styleId="Heading210">
    <w:name w:val="Heading #2|1"/>
    <w:basedOn w:val="a"/>
    <w:link w:val="Heading21"/>
    <w:qFormat/>
    <w:rsid w:val="003D4E12"/>
    <w:pPr>
      <w:spacing w:after="250"/>
      <w:jc w:val="center"/>
      <w:outlineLvl w:val="1"/>
    </w:pPr>
    <w:rPr>
      <w:rFonts w:ascii="宋体" w:hAnsi="宋体" w:cs="宋体"/>
      <w:sz w:val="44"/>
      <w:szCs w:val="44"/>
      <w:lang w:val="zh-TW" w:eastAsia="zh-TW" w:bidi="zh-TW"/>
    </w:rPr>
  </w:style>
  <w:style w:type="character" w:customStyle="1" w:styleId="Bodytext1">
    <w:name w:val="Body text|1_"/>
    <w:basedOn w:val="a0"/>
    <w:link w:val="Bodytext10"/>
    <w:qFormat/>
    <w:rsid w:val="000928FD"/>
    <w:rPr>
      <w:rFonts w:ascii="宋体" w:eastAsia="宋体" w:hAnsi="宋体" w:cs="宋体"/>
      <w:sz w:val="28"/>
      <w:szCs w:val="28"/>
      <w:lang w:val="zh-TW" w:eastAsia="zh-TW" w:bidi="zh-TW"/>
    </w:rPr>
  </w:style>
  <w:style w:type="paragraph" w:customStyle="1" w:styleId="Bodytext10">
    <w:name w:val="Body text|1"/>
    <w:basedOn w:val="a"/>
    <w:link w:val="Bodytext1"/>
    <w:qFormat/>
    <w:rsid w:val="000928FD"/>
    <w:pPr>
      <w:spacing w:line="422" w:lineRule="auto"/>
      <w:ind w:firstLine="400"/>
      <w:jc w:val="left"/>
    </w:pPr>
    <w:rPr>
      <w:rFonts w:ascii="宋体" w:hAnsi="宋体" w:cs="宋体"/>
      <w:sz w:val="28"/>
      <w:szCs w:val="28"/>
      <w:lang w:val="zh-TW" w:eastAsia="zh-TW" w:bidi="zh-TW"/>
    </w:rPr>
  </w:style>
  <w:style w:type="character" w:customStyle="1" w:styleId="Bodytext2">
    <w:name w:val="Body text|2_"/>
    <w:basedOn w:val="a0"/>
    <w:link w:val="Bodytext20"/>
    <w:qFormat/>
    <w:rsid w:val="00731274"/>
    <w:rPr>
      <w:rFonts w:ascii="宋体" w:eastAsia="宋体" w:hAnsi="宋体" w:cs="宋体"/>
      <w:sz w:val="32"/>
      <w:szCs w:val="32"/>
      <w:lang w:val="zh-TW" w:eastAsia="zh-TW" w:bidi="zh-TW"/>
    </w:rPr>
  </w:style>
  <w:style w:type="paragraph" w:customStyle="1" w:styleId="Bodytext20">
    <w:name w:val="Body text|2"/>
    <w:basedOn w:val="a"/>
    <w:link w:val="Bodytext2"/>
    <w:qFormat/>
    <w:rsid w:val="00731274"/>
    <w:pPr>
      <w:spacing w:line="562" w:lineRule="exact"/>
      <w:ind w:firstLine="650"/>
      <w:jc w:val="left"/>
    </w:pPr>
    <w:rPr>
      <w:rFonts w:ascii="宋体" w:hAnsi="宋体" w:cs="宋体"/>
      <w:szCs w:val="32"/>
      <w:lang w:val="zh-TW" w:eastAsia="zh-TW" w:bidi="zh-TW"/>
    </w:rPr>
  </w:style>
  <w:style w:type="paragraph" w:styleId="a5">
    <w:name w:val="Date"/>
    <w:basedOn w:val="a"/>
    <w:next w:val="a"/>
    <w:link w:val="Char1"/>
    <w:uiPriority w:val="99"/>
    <w:semiHidden/>
    <w:unhideWhenUsed/>
    <w:rsid w:val="00545CAB"/>
    <w:pPr>
      <w:ind w:leftChars="2500" w:left="100"/>
    </w:pPr>
  </w:style>
  <w:style w:type="character" w:customStyle="1" w:styleId="Char1">
    <w:name w:val="日期 Char"/>
    <w:basedOn w:val="a0"/>
    <w:link w:val="a5"/>
    <w:uiPriority w:val="99"/>
    <w:semiHidden/>
    <w:rsid w:val="00545CAB"/>
    <w:rPr>
      <w:rFonts w:ascii="Calibri" w:eastAsia="宋体" w:hAnsi="Calibri" w:cs="Times New Roman"/>
      <w:szCs w:val="24"/>
    </w:rPr>
  </w:style>
  <w:style w:type="paragraph" w:styleId="a6">
    <w:name w:val="Normal (Web)"/>
    <w:basedOn w:val="a"/>
    <w:uiPriority w:val="99"/>
    <w:unhideWhenUsed/>
    <w:qFormat/>
    <w:rsid w:val="00D53EE8"/>
    <w:pPr>
      <w:suppressAutoHyphens/>
      <w:spacing w:before="100" w:beforeAutospacing="1" w:after="100" w:afterAutospacing="1"/>
      <w:jc w:val="left"/>
    </w:pPr>
    <w:rPr>
      <w:rFonts w:ascii="宋体" w:eastAsia="宋体" w:hAnsi="宋体" w:cs="宋体"/>
      <w:kern w:val="0"/>
      <w:sz w:val="24"/>
    </w:rPr>
  </w:style>
  <w:style w:type="character" w:customStyle="1" w:styleId="f-article-txt-fb">
    <w:name w:val="f-article-txt-fb"/>
    <w:basedOn w:val="a0"/>
    <w:rsid w:val="008C73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83"/>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E12"/>
    <w:rPr>
      <w:sz w:val="18"/>
      <w:szCs w:val="18"/>
    </w:rPr>
  </w:style>
  <w:style w:type="paragraph" w:styleId="a4">
    <w:name w:val="footer"/>
    <w:basedOn w:val="a"/>
    <w:link w:val="Char0"/>
    <w:uiPriority w:val="99"/>
    <w:unhideWhenUsed/>
    <w:rsid w:val="003D4E12"/>
    <w:pPr>
      <w:tabs>
        <w:tab w:val="center" w:pos="4153"/>
        <w:tab w:val="right" w:pos="8306"/>
      </w:tabs>
      <w:snapToGrid w:val="0"/>
      <w:jc w:val="left"/>
    </w:pPr>
    <w:rPr>
      <w:sz w:val="18"/>
      <w:szCs w:val="18"/>
    </w:rPr>
  </w:style>
  <w:style w:type="character" w:customStyle="1" w:styleId="Char0">
    <w:name w:val="页脚 Char"/>
    <w:basedOn w:val="a0"/>
    <w:link w:val="a4"/>
    <w:uiPriority w:val="99"/>
    <w:rsid w:val="003D4E12"/>
    <w:rPr>
      <w:sz w:val="18"/>
      <w:szCs w:val="18"/>
    </w:rPr>
  </w:style>
  <w:style w:type="character" w:customStyle="1" w:styleId="Heading21">
    <w:name w:val="Heading #2|1_"/>
    <w:basedOn w:val="a0"/>
    <w:link w:val="Heading210"/>
    <w:qFormat/>
    <w:rsid w:val="003D4E12"/>
    <w:rPr>
      <w:rFonts w:ascii="宋体" w:eastAsia="宋体" w:hAnsi="宋体" w:cs="宋体"/>
      <w:sz w:val="44"/>
      <w:szCs w:val="44"/>
      <w:lang w:val="zh-TW" w:eastAsia="zh-TW" w:bidi="zh-TW"/>
    </w:rPr>
  </w:style>
  <w:style w:type="paragraph" w:customStyle="1" w:styleId="Heading210">
    <w:name w:val="Heading #2|1"/>
    <w:basedOn w:val="a"/>
    <w:link w:val="Heading21"/>
    <w:qFormat/>
    <w:rsid w:val="003D4E12"/>
    <w:pPr>
      <w:spacing w:after="250"/>
      <w:jc w:val="center"/>
      <w:outlineLvl w:val="1"/>
    </w:pPr>
    <w:rPr>
      <w:rFonts w:ascii="宋体" w:hAnsi="宋体" w:cs="宋体"/>
      <w:sz w:val="44"/>
      <w:szCs w:val="44"/>
      <w:lang w:val="zh-TW" w:eastAsia="zh-TW" w:bidi="zh-TW"/>
    </w:rPr>
  </w:style>
  <w:style w:type="character" w:customStyle="1" w:styleId="Bodytext1">
    <w:name w:val="Body text|1_"/>
    <w:basedOn w:val="a0"/>
    <w:link w:val="Bodytext10"/>
    <w:qFormat/>
    <w:rsid w:val="000928FD"/>
    <w:rPr>
      <w:rFonts w:ascii="宋体" w:eastAsia="宋体" w:hAnsi="宋体" w:cs="宋体"/>
      <w:sz w:val="28"/>
      <w:szCs w:val="28"/>
      <w:lang w:val="zh-TW" w:eastAsia="zh-TW" w:bidi="zh-TW"/>
    </w:rPr>
  </w:style>
  <w:style w:type="paragraph" w:customStyle="1" w:styleId="Bodytext10">
    <w:name w:val="Body text|1"/>
    <w:basedOn w:val="a"/>
    <w:link w:val="Bodytext1"/>
    <w:qFormat/>
    <w:rsid w:val="000928FD"/>
    <w:pPr>
      <w:spacing w:line="422" w:lineRule="auto"/>
      <w:ind w:firstLine="400"/>
      <w:jc w:val="left"/>
    </w:pPr>
    <w:rPr>
      <w:rFonts w:ascii="宋体" w:hAnsi="宋体" w:cs="宋体"/>
      <w:sz w:val="28"/>
      <w:szCs w:val="28"/>
      <w:lang w:val="zh-TW" w:eastAsia="zh-TW" w:bidi="zh-TW"/>
    </w:rPr>
  </w:style>
  <w:style w:type="character" w:customStyle="1" w:styleId="Bodytext2">
    <w:name w:val="Body text|2_"/>
    <w:basedOn w:val="a0"/>
    <w:link w:val="Bodytext20"/>
    <w:qFormat/>
    <w:rsid w:val="00731274"/>
    <w:rPr>
      <w:rFonts w:ascii="宋体" w:eastAsia="宋体" w:hAnsi="宋体" w:cs="宋体"/>
      <w:sz w:val="32"/>
      <w:szCs w:val="32"/>
      <w:lang w:val="zh-TW" w:eastAsia="zh-TW" w:bidi="zh-TW"/>
    </w:rPr>
  </w:style>
  <w:style w:type="paragraph" w:customStyle="1" w:styleId="Bodytext20">
    <w:name w:val="Body text|2"/>
    <w:basedOn w:val="a"/>
    <w:link w:val="Bodytext2"/>
    <w:qFormat/>
    <w:rsid w:val="00731274"/>
    <w:pPr>
      <w:spacing w:line="562" w:lineRule="exact"/>
      <w:ind w:firstLine="650"/>
      <w:jc w:val="left"/>
    </w:pPr>
    <w:rPr>
      <w:rFonts w:ascii="宋体" w:hAnsi="宋体" w:cs="宋体"/>
      <w:szCs w:val="32"/>
      <w:lang w:val="zh-TW" w:eastAsia="zh-TW" w:bidi="zh-TW"/>
    </w:rPr>
  </w:style>
  <w:style w:type="paragraph" w:styleId="a5">
    <w:name w:val="Date"/>
    <w:basedOn w:val="a"/>
    <w:next w:val="a"/>
    <w:link w:val="Char1"/>
    <w:uiPriority w:val="99"/>
    <w:semiHidden/>
    <w:unhideWhenUsed/>
    <w:rsid w:val="00545CAB"/>
    <w:pPr>
      <w:ind w:leftChars="2500" w:left="100"/>
    </w:pPr>
  </w:style>
  <w:style w:type="character" w:customStyle="1" w:styleId="Char1">
    <w:name w:val="日期 Char"/>
    <w:basedOn w:val="a0"/>
    <w:link w:val="a5"/>
    <w:uiPriority w:val="99"/>
    <w:semiHidden/>
    <w:rsid w:val="00545CAB"/>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517351032">
      <w:bodyDiv w:val="1"/>
      <w:marLeft w:val="0"/>
      <w:marRight w:val="0"/>
      <w:marTop w:val="0"/>
      <w:marBottom w:val="0"/>
      <w:divBdr>
        <w:top w:val="none" w:sz="0" w:space="0" w:color="auto"/>
        <w:left w:val="none" w:sz="0" w:space="0" w:color="auto"/>
        <w:bottom w:val="none" w:sz="0" w:space="0" w:color="auto"/>
        <w:right w:val="none" w:sz="0" w:space="0" w:color="auto"/>
      </w:divBdr>
    </w:div>
    <w:div w:id="1454472406">
      <w:bodyDiv w:val="1"/>
      <w:marLeft w:val="0"/>
      <w:marRight w:val="0"/>
      <w:marTop w:val="0"/>
      <w:marBottom w:val="0"/>
      <w:divBdr>
        <w:top w:val="none" w:sz="0" w:space="0" w:color="auto"/>
        <w:left w:val="none" w:sz="0" w:space="0" w:color="auto"/>
        <w:bottom w:val="none" w:sz="0" w:space="0" w:color="auto"/>
        <w:right w:val="none" w:sz="0" w:space="0" w:color="auto"/>
      </w:divBdr>
    </w:div>
    <w:div w:id="1864972303">
      <w:bodyDiv w:val="1"/>
      <w:marLeft w:val="0"/>
      <w:marRight w:val="0"/>
      <w:marTop w:val="0"/>
      <w:marBottom w:val="0"/>
      <w:divBdr>
        <w:top w:val="none" w:sz="0" w:space="0" w:color="auto"/>
        <w:left w:val="none" w:sz="0" w:space="0" w:color="auto"/>
        <w:bottom w:val="none" w:sz="0" w:space="0" w:color="auto"/>
        <w:right w:val="none" w:sz="0" w:space="0" w:color="auto"/>
      </w:divBdr>
      <w:divsChild>
        <w:div w:id="1788545476">
          <w:marLeft w:val="0"/>
          <w:marRight w:val="0"/>
          <w:marTop w:val="0"/>
          <w:marBottom w:val="204"/>
          <w:divBdr>
            <w:top w:val="none" w:sz="0" w:space="0" w:color="auto"/>
            <w:left w:val="none" w:sz="0" w:space="0" w:color="auto"/>
            <w:bottom w:val="none" w:sz="0" w:space="0" w:color="auto"/>
            <w:right w:val="none" w:sz="0" w:space="0" w:color="auto"/>
          </w:divBdr>
        </w:div>
        <w:div w:id="504830270">
          <w:marLeft w:val="0"/>
          <w:marRight w:val="0"/>
          <w:marTop w:val="0"/>
          <w:marBottom w:val="204"/>
          <w:divBdr>
            <w:top w:val="none" w:sz="0" w:space="0" w:color="auto"/>
            <w:left w:val="none" w:sz="0" w:space="0" w:color="auto"/>
            <w:bottom w:val="none" w:sz="0" w:space="0" w:color="auto"/>
            <w:right w:val="none" w:sz="0" w:space="0" w:color="auto"/>
          </w:divBdr>
        </w:div>
        <w:div w:id="1966814755">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11EC1-254F-4358-B577-0CF02E5D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22</Pages>
  <Words>2451</Words>
  <Characters>13971</Characters>
  <Application>Microsoft Office Word</Application>
  <DocSecurity>0</DocSecurity>
  <Lines>116</Lines>
  <Paragraphs>32</Paragraphs>
  <ScaleCrop>false</ScaleCrop>
  <Company>Microsoft</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何霞</dc:creator>
  <cp:lastModifiedBy>何霞</cp:lastModifiedBy>
  <cp:revision>257</cp:revision>
  <cp:lastPrinted>2021-07-20T02:58:00Z</cp:lastPrinted>
  <dcterms:created xsi:type="dcterms:W3CDTF">2021-07-09T07:26:00Z</dcterms:created>
  <dcterms:modified xsi:type="dcterms:W3CDTF">2021-08-03T08:51:00Z</dcterms:modified>
</cp:coreProperties>
</file>