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left"/>
        <w:rPr>
          <w:rFonts w:eastAsia="黑体"/>
          <w:szCs w:val="32"/>
        </w:rPr>
      </w:pPr>
      <w:r>
        <w:rPr>
          <w:rFonts w:eastAsia="黑体"/>
          <w:szCs w:val="32"/>
        </w:rPr>
        <w:t>附件</w:t>
      </w:r>
    </w:p>
    <w:p>
      <w:pPr>
        <w:ind w:firstLine="0" w:firstLineChars="0"/>
        <w:jc w:val="center"/>
        <w:rPr>
          <w:rFonts w:hint="eastAsia" w:eastAsia="方正小标宋简体"/>
          <w:sz w:val="44"/>
          <w:szCs w:val="44"/>
          <w:lang w:eastAsia="zh-CN"/>
        </w:rPr>
      </w:pPr>
      <w:r>
        <w:rPr>
          <w:rFonts w:eastAsia="方正小标宋简体"/>
          <w:sz w:val="44"/>
          <w:szCs w:val="44"/>
        </w:rPr>
        <w:t>四川省生态环境标准化技术委员会</w:t>
      </w:r>
      <w:r>
        <w:rPr>
          <w:rFonts w:hint="eastAsia" w:eastAsia="方正小标宋简体"/>
          <w:sz w:val="44"/>
          <w:szCs w:val="44"/>
          <w:lang w:eastAsia="zh-CN"/>
        </w:rPr>
        <w:t>第二届</w:t>
      </w:r>
      <w:bookmarkStart w:id="0" w:name="_GoBack"/>
      <w:bookmarkEnd w:id="0"/>
      <w:r>
        <w:rPr>
          <w:rFonts w:eastAsia="方正小标宋简体"/>
          <w:sz w:val="44"/>
          <w:szCs w:val="44"/>
        </w:rPr>
        <w:t>委员</w:t>
      </w:r>
      <w:r>
        <w:rPr>
          <w:rFonts w:hint="eastAsia" w:eastAsia="方正小标宋简体"/>
          <w:sz w:val="44"/>
          <w:szCs w:val="44"/>
          <w:lang w:eastAsia="zh-CN"/>
        </w:rPr>
        <w:t>名单</w:t>
      </w:r>
    </w:p>
    <w:tbl>
      <w:tblPr>
        <w:tblStyle w:val="7"/>
        <w:tblW w:w="1295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2312"/>
        <w:gridCol w:w="1013"/>
        <w:gridCol w:w="4914"/>
        <w:gridCol w:w="39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tblHeader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</w:rPr>
              <w:t>本会职务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4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</w:rPr>
              <w:t>职务/职称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主任委员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罗  彬</w:t>
            </w:r>
          </w:p>
        </w:tc>
        <w:tc>
          <w:tcPr>
            <w:tcW w:w="4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四川省环境政策研究与规划院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院长</w:t>
            </w:r>
            <w:r>
              <w:rPr>
                <w:kern w:val="0"/>
                <w:sz w:val="24"/>
                <w:szCs w:val="24"/>
              </w:rPr>
              <w:t>/教授级高工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副主任委员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邓仕槐</w:t>
            </w:r>
          </w:p>
        </w:tc>
        <w:tc>
          <w:tcPr>
            <w:tcW w:w="4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四川农业大学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资源学院院长</w:t>
            </w:r>
            <w:r>
              <w:rPr>
                <w:kern w:val="0"/>
                <w:sz w:val="24"/>
                <w:szCs w:val="24"/>
              </w:rPr>
              <w:t>/教授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副主任委员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江腊海</w:t>
            </w:r>
          </w:p>
        </w:tc>
        <w:tc>
          <w:tcPr>
            <w:tcW w:w="4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四川省生态环境科学研究院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副院长</w:t>
            </w:r>
            <w:r>
              <w:rPr>
                <w:kern w:val="0"/>
                <w:sz w:val="24"/>
                <w:szCs w:val="24"/>
              </w:rPr>
              <w:t>/高工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副主任委员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蒲  灵</w:t>
            </w:r>
          </w:p>
        </w:tc>
        <w:tc>
          <w:tcPr>
            <w:tcW w:w="4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四川省工业环境监测研究院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副院长</w:t>
            </w:r>
            <w:r>
              <w:rPr>
                <w:kern w:val="0"/>
                <w:sz w:val="24"/>
                <w:szCs w:val="24"/>
              </w:rPr>
              <w:t>/正高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委员兼秘书长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陈明扬</w:t>
            </w:r>
          </w:p>
        </w:tc>
        <w:tc>
          <w:tcPr>
            <w:tcW w:w="4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四川省环境政策研究与规划院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副院长</w:t>
            </w:r>
            <w:r>
              <w:rPr>
                <w:kern w:val="0"/>
                <w:sz w:val="24"/>
                <w:szCs w:val="24"/>
              </w:rPr>
              <w:t>/高工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委员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何吉明</w:t>
            </w:r>
          </w:p>
        </w:tc>
        <w:tc>
          <w:tcPr>
            <w:tcW w:w="4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四川省生态环境监测总站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副站长</w:t>
            </w:r>
            <w:r>
              <w:rPr>
                <w:kern w:val="0"/>
                <w:sz w:val="24"/>
                <w:szCs w:val="24"/>
              </w:rPr>
              <w:t>/正高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委员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毕朝文</w:t>
            </w:r>
          </w:p>
        </w:tc>
        <w:tc>
          <w:tcPr>
            <w:tcW w:w="4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四川省辐射环境管理监测中心站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副站长</w:t>
            </w:r>
            <w:r>
              <w:rPr>
                <w:kern w:val="0"/>
                <w:sz w:val="24"/>
                <w:szCs w:val="24"/>
              </w:rPr>
              <w:t>/高工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委员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陈  豪</w:t>
            </w:r>
          </w:p>
        </w:tc>
        <w:tc>
          <w:tcPr>
            <w:tcW w:w="4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四川省环境信息中心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副主任</w:t>
            </w:r>
            <w:r>
              <w:rPr>
                <w:kern w:val="0"/>
                <w:sz w:val="24"/>
                <w:szCs w:val="24"/>
              </w:rPr>
              <w:t>/高工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委员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王  维</w:t>
            </w:r>
          </w:p>
        </w:tc>
        <w:tc>
          <w:tcPr>
            <w:tcW w:w="4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四川省环境政策研究与规划院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主任</w:t>
            </w:r>
            <w:r>
              <w:rPr>
                <w:kern w:val="0"/>
                <w:sz w:val="24"/>
                <w:szCs w:val="24"/>
              </w:rPr>
              <w:t>/正高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委员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任春坪</w:t>
            </w:r>
          </w:p>
        </w:tc>
        <w:tc>
          <w:tcPr>
            <w:tcW w:w="4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四川省环境政策研究与规划院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主任</w:t>
            </w:r>
            <w:r>
              <w:rPr>
                <w:kern w:val="0"/>
                <w:sz w:val="24"/>
                <w:szCs w:val="24"/>
              </w:rPr>
              <w:t>/正高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委员兼副秘书长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张  璐</w:t>
            </w:r>
          </w:p>
        </w:tc>
        <w:tc>
          <w:tcPr>
            <w:tcW w:w="4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四川省环境政策研究与规划院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主任</w:t>
            </w:r>
            <w:r>
              <w:rPr>
                <w:kern w:val="0"/>
                <w:sz w:val="24"/>
                <w:szCs w:val="24"/>
              </w:rPr>
              <w:t>/高工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委员兼副秘书长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刁  剑</w:t>
            </w:r>
          </w:p>
        </w:tc>
        <w:tc>
          <w:tcPr>
            <w:tcW w:w="4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四川省环境政策研究与规划院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副主任</w:t>
            </w:r>
            <w:r>
              <w:rPr>
                <w:kern w:val="0"/>
                <w:sz w:val="24"/>
                <w:szCs w:val="24"/>
              </w:rPr>
              <w:t>/高工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eastAsia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委员兼副秘书长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罗雪梅</w:t>
            </w:r>
          </w:p>
        </w:tc>
        <w:tc>
          <w:tcPr>
            <w:tcW w:w="4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四川省自然资源科学研究院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资源环境所副所长</w:t>
            </w:r>
            <w:r>
              <w:rPr>
                <w:kern w:val="0"/>
                <w:sz w:val="24"/>
                <w:szCs w:val="24"/>
              </w:rPr>
              <w:t>/副研究员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14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委员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李  涛</w:t>
            </w:r>
          </w:p>
        </w:tc>
        <w:tc>
          <w:tcPr>
            <w:tcW w:w="4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四川省大气污染防治保障中心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监控科科长</w:t>
            </w:r>
            <w:r>
              <w:rPr>
                <w:kern w:val="0"/>
                <w:sz w:val="24"/>
                <w:szCs w:val="24"/>
              </w:rPr>
              <w:t>/高工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委员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何  林</w:t>
            </w:r>
          </w:p>
        </w:tc>
        <w:tc>
          <w:tcPr>
            <w:tcW w:w="4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四川省环境工程评估中心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科研技术部部长</w:t>
            </w:r>
            <w:r>
              <w:rPr>
                <w:kern w:val="0"/>
                <w:sz w:val="24"/>
                <w:szCs w:val="24"/>
              </w:rPr>
              <w:t>/高工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16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委员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沙菁洲</w:t>
            </w:r>
          </w:p>
        </w:tc>
        <w:tc>
          <w:tcPr>
            <w:tcW w:w="4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四川省固体废物与化学品管理中心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高工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17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委员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王  东</w:t>
            </w:r>
          </w:p>
        </w:tc>
        <w:tc>
          <w:tcPr>
            <w:tcW w:w="4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四川省环境应急与事故调查中心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风险防范科科长</w:t>
            </w:r>
            <w:r>
              <w:rPr>
                <w:kern w:val="0"/>
                <w:sz w:val="24"/>
                <w:szCs w:val="24"/>
              </w:rPr>
              <w:t>/高工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18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委员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吴  彦</w:t>
            </w:r>
          </w:p>
        </w:tc>
        <w:tc>
          <w:tcPr>
            <w:tcW w:w="4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中国科学院成都生物研究所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研究员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kern w:val="0"/>
                <w:sz w:val="21"/>
                <w:szCs w:val="21"/>
              </w:rPr>
              <w:t>19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委员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杨  婧</w:t>
            </w:r>
          </w:p>
        </w:tc>
        <w:tc>
          <w:tcPr>
            <w:tcW w:w="4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四川省城乡建设研究院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所长</w:t>
            </w:r>
            <w:r>
              <w:rPr>
                <w:kern w:val="0"/>
                <w:sz w:val="24"/>
                <w:szCs w:val="24"/>
              </w:rPr>
              <w:t>/高工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委员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赖长鸿</w:t>
            </w:r>
          </w:p>
        </w:tc>
        <w:tc>
          <w:tcPr>
            <w:tcW w:w="4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四川省林业和草原调查规划院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办公室主任</w:t>
            </w:r>
            <w:r>
              <w:rPr>
                <w:kern w:val="0"/>
                <w:sz w:val="24"/>
                <w:szCs w:val="24"/>
              </w:rPr>
              <w:t>/正高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21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委员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时章亮</w:t>
            </w:r>
          </w:p>
        </w:tc>
        <w:tc>
          <w:tcPr>
            <w:tcW w:w="4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四川省综合地质调查研究所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部门经理</w:t>
            </w:r>
            <w:r>
              <w:rPr>
                <w:kern w:val="0"/>
                <w:sz w:val="24"/>
                <w:szCs w:val="24"/>
              </w:rPr>
              <w:t>/高工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22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委员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肖光莉</w:t>
            </w:r>
          </w:p>
        </w:tc>
        <w:tc>
          <w:tcPr>
            <w:tcW w:w="4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四川省能源地质调查研究所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科长</w:t>
            </w:r>
            <w:r>
              <w:rPr>
                <w:kern w:val="0"/>
                <w:sz w:val="24"/>
                <w:szCs w:val="24"/>
              </w:rPr>
              <w:t>/高工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23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委员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芦  燕</w:t>
            </w:r>
          </w:p>
        </w:tc>
        <w:tc>
          <w:tcPr>
            <w:tcW w:w="4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四川省质量和标准化研究院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主任</w:t>
            </w:r>
            <w:r>
              <w:rPr>
                <w:kern w:val="0"/>
                <w:sz w:val="24"/>
                <w:szCs w:val="24"/>
              </w:rPr>
              <w:t>/高工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24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委员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李  赵</w:t>
            </w:r>
          </w:p>
        </w:tc>
        <w:tc>
          <w:tcPr>
            <w:tcW w:w="4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四川省化工质量安全检测研究院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高工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25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委员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冯  淼</w:t>
            </w:r>
          </w:p>
        </w:tc>
        <w:tc>
          <w:tcPr>
            <w:tcW w:w="4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成都市环境保护科学研究院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大气环境研究所副所长</w:t>
            </w:r>
            <w:r>
              <w:rPr>
                <w:kern w:val="0"/>
                <w:sz w:val="24"/>
                <w:szCs w:val="24"/>
              </w:rPr>
              <w:t>/高工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hint="eastAsia" w:eastAsia="宋体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委员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王  辉</w:t>
            </w:r>
          </w:p>
        </w:tc>
        <w:tc>
          <w:tcPr>
            <w:tcW w:w="4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乐山市环境科学研究所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所长</w:t>
            </w:r>
            <w:r>
              <w:rPr>
                <w:kern w:val="0"/>
                <w:sz w:val="24"/>
                <w:szCs w:val="24"/>
              </w:rPr>
              <w:t>/高工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kern w:val="0"/>
                <w:sz w:val="21"/>
                <w:szCs w:val="21"/>
              </w:rPr>
              <w:t>27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委员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谢德伟</w:t>
            </w:r>
          </w:p>
        </w:tc>
        <w:tc>
          <w:tcPr>
            <w:tcW w:w="4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内江市资中生态环境监测中心站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站长</w:t>
            </w:r>
            <w:r>
              <w:rPr>
                <w:kern w:val="0"/>
                <w:sz w:val="24"/>
                <w:szCs w:val="24"/>
              </w:rPr>
              <w:t>/高工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28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委员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廖洪孟</w:t>
            </w:r>
          </w:p>
        </w:tc>
        <w:tc>
          <w:tcPr>
            <w:tcW w:w="4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凉山州彝族自治州盐源生态环境局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高工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29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委员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刘  敏</w:t>
            </w:r>
          </w:p>
        </w:tc>
        <w:tc>
          <w:tcPr>
            <w:tcW w:w="4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四川大学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建筑与环境学院副院长</w:t>
            </w:r>
            <w:r>
              <w:rPr>
                <w:kern w:val="0"/>
                <w:sz w:val="24"/>
                <w:szCs w:val="24"/>
              </w:rPr>
              <w:t>/教授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30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委员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徐小逊</w:t>
            </w:r>
          </w:p>
        </w:tc>
        <w:tc>
          <w:tcPr>
            <w:tcW w:w="4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四川农业大学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环境学院副院长</w:t>
            </w:r>
            <w:r>
              <w:rPr>
                <w:kern w:val="0"/>
                <w:sz w:val="24"/>
                <w:szCs w:val="24"/>
              </w:rPr>
              <w:t>/教授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31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委员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李  静</w:t>
            </w:r>
          </w:p>
        </w:tc>
        <w:tc>
          <w:tcPr>
            <w:tcW w:w="4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四川农业大学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建筑与城乡规划学院</w:t>
            </w:r>
            <w:r>
              <w:rPr>
                <w:kern w:val="0"/>
                <w:sz w:val="24"/>
                <w:szCs w:val="24"/>
              </w:rPr>
              <w:t>/教授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32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委员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赵  锐</w:t>
            </w:r>
          </w:p>
        </w:tc>
        <w:tc>
          <w:tcPr>
            <w:tcW w:w="4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西南交通大学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环境科学与工程学院副院长</w:t>
            </w:r>
            <w:r>
              <w:rPr>
                <w:kern w:val="0"/>
                <w:sz w:val="24"/>
                <w:szCs w:val="24"/>
              </w:rPr>
              <w:t>/教授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33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委员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韩智勇</w:t>
            </w:r>
          </w:p>
        </w:tc>
        <w:tc>
          <w:tcPr>
            <w:tcW w:w="4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成都理工大学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教授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34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委员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刘盛余</w:t>
            </w:r>
          </w:p>
        </w:tc>
        <w:tc>
          <w:tcPr>
            <w:tcW w:w="4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成都信息工程大学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副院长</w:t>
            </w:r>
            <w:r>
              <w:rPr>
                <w:kern w:val="0"/>
                <w:sz w:val="24"/>
                <w:szCs w:val="24"/>
              </w:rPr>
              <w:t>/教授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35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委员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刘  伟</w:t>
            </w:r>
          </w:p>
        </w:tc>
        <w:tc>
          <w:tcPr>
            <w:tcW w:w="4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成都信息工程大学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副教授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36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委员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刘文士</w:t>
            </w:r>
          </w:p>
        </w:tc>
        <w:tc>
          <w:tcPr>
            <w:tcW w:w="4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西南石油大学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教授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37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委员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马生贵</w:t>
            </w:r>
          </w:p>
        </w:tc>
        <w:tc>
          <w:tcPr>
            <w:tcW w:w="4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天府永兴实验室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研究所主任助理</w:t>
            </w:r>
            <w:r>
              <w:rPr>
                <w:kern w:val="0"/>
                <w:sz w:val="24"/>
                <w:szCs w:val="24"/>
              </w:rPr>
              <w:t>/副研究员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38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委员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胡颖铭</w:t>
            </w:r>
          </w:p>
        </w:tc>
        <w:tc>
          <w:tcPr>
            <w:tcW w:w="4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四川省环境科学学会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秘书长</w:t>
            </w:r>
            <w:r>
              <w:rPr>
                <w:kern w:val="0"/>
                <w:sz w:val="24"/>
                <w:szCs w:val="24"/>
              </w:rPr>
              <w:t>/高工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39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委员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帅震清</w:t>
            </w:r>
          </w:p>
        </w:tc>
        <w:tc>
          <w:tcPr>
            <w:tcW w:w="4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四川省环境保护产业协会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教授级高工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40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委员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汤一凡</w:t>
            </w:r>
          </w:p>
        </w:tc>
        <w:tc>
          <w:tcPr>
            <w:tcW w:w="4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四川省循环经济协会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副会长</w:t>
            </w:r>
            <w:r>
              <w:rPr>
                <w:kern w:val="0"/>
                <w:sz w:val="24"/>
                <w:szCs w:val="24"/>
              </w:rPr>
              <w:t>/高工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41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委员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陶宏志</w:t>
            </w:r>
          </w:p>
        </w:tc>
        <w:tc>
          <w:tcPr>
            <w:tcW w:w="4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四川省绿色发展促进会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主任</w:t>
            </w:r>
            <w:r>
              <w:rPr>
                <w:kern w:val="0"/>
                <w:sz w:val="24"/>
                <w:szCs w:val="24"/>
              </w:rPr>
              <w:t>/生态环境部清洁生产评估师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42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委员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覃栋材</w:t>
            </w:r>
          </w:p>
        </w:tc>
        <w:tc>
          <w:tcPr>
            <w:tcW w:w="4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四川省环保绿色产品协会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秘书长</w:t>
            </w:r>
            <w:r>
              <w:rPr>
                <w:kern w:val="0"/>
                <w:sz w:val="24"/>
                <w:szCs w:val="24"/>
              </w:rPr>
              <w:t>/高工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43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委员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肖  波</w:t>
            </w:r>
          </w:p>
        </w:tc>
        <w:tc>
          <w:tcPr>
            <w:tcW w:w="4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中建环能科技股份有限公司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技术中心主任</w:t>
            </w:r>
            <w:r>
              <w:rPr>
                <w:kern w:val="0"/>
                <w:sz w:val="24"/>
                <w:szCs w:val="24"/>
              </w:rPr>
              <w:t>/正高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kern w:val="0"/>
                <w:sz w:val="21"/>
                <w:szCs w:val="21"/>
              </w:rPr>
              <w:t>44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委员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陈昌国</w:t>
            </w:r>
          </w:p>
        </w:tc>
        <w:tc>
          <w:tcPr>
            <w:tcW w:w="4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中国大唐集团绿色低碳发展有限公司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低碳服务事业部副总经理</w:t>
            </w:r>
            <w:r>
              <w:rPr>
                <w:kern w:val="0"/>
                <w:sz w:val="24"/>
                <w:szCs w:val="24"/>
              </w:rPr>
              <w:t>/高工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kern w:val="0"/>
                <w:sz w:val="21"/>
                <w:szCs w:val="21"/>
              </w:rPr>
              <w:t>45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委员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贺吉安</w:t>
            </w:r>
          </w:p>
        </w:tc>
        <w:tc>
          <w:tcPr>
            <w:tcW w:w="4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中国石油集团川庆钻探工程有限公司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高工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kern w:val="0"/>
                <w:sz w:val="21"/>
                <w:szCs w:val="21"/>
              </w:rPr>
              <w:t>46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委员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宋  炜</w:t>
            </w:r>
          </w:p>
        </w:tc>
        <w:tc>
          <w:tcPr>
            <w:tcW w:w="4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四川省公路规划勘察设计研究院有限公司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环境分院院长</w:t>
            </w:r>
            <w:r>
              <w:rPr>
                <w:kern w:val="0"/>
                <w:sz w:val="24"/>
                <w:szCs w:val="24"/>
              </w:rPr>
              <w:t>/高工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kern w:val="0"/>
                <w:sz w:val="21"/>
                <w:szCs w:val="21"/>
              </w:rPr>
              <w:t>47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委员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罗  艳</w:t>
            </w:r>
          </w:p>
        </w:tc>
        <w:tc>
          <w:tcPr>
            <w:tcW w:w="4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四川省风景旅游规划设计研究院有限公司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院长</w:t>
            </w:r>
            <w:r>
              <w:rPr>
                <w:kern w:val="0"/>
                <w:sz w:val="24"/>
                <w:szCs w:val="24"/>
              </w:rPr>
              <w:t>/高工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kern w:val="0"/>
                <w:sz w:val="21"/>
                <w:szCs w:val="21"/>
              </w:rPr>
              <w:t>48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委员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张  洪</w:t>
            </w:r>
          </w:p>
        </w:tc>
        <w:tc>
          <w:tcPr>
            <w:tcW w:w="4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四川发展绿色低碳科技有限公司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副总经理</w:t>
            </w:r>
            <w:r>
              <w:rPr>
                <w:kern w:val="0"/>
                <w:sz w:val="24"/>
                <w:szCs w:val="24"/>
              </w:rPr>
              <w:t>/高工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kern w:val="0"/>
                <w:sz w:val="21"/>
                <w:szCs w:val="21"/>
              </w:rPr>
              <w:t>49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委员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毛  勇</w:t>
            </w:r>
          </w:p>
        </w:tc>
        <w:tc>
          <w:tcPr>
            <w:tcW w:w="4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四川永沁环境工程有限公司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总工</w:t>
            </w:r>
            <w:r>
              <w:rPr>
                <w:kern w:val="0"/>
                <w:sz w:val="24"/>
                <w:szCs w:val="24"/>
              </w:rPr>
              <w:t>/高工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kern w:val="0"/>
                <w:sz w:val="21"/>
                <w:szCs w:val="21"/>
              </w:rPr>
              <w:t>50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委员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王志强</w:t>
            </w:r>
          </w:p>
        </w:tc>
        <w:tc>
          <w:tcPr>
            <w:tcW w:w="4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中国质量认证中心有限公司成都分公司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部长</w:t>
            </w:r>
            <w:r>
              <w:rPr>
                <w:kern w:val="0"/>
                <w:sz w:val="24"/>
                <w:szCs w:val="24"/>
              </w:rPr>
              <w:t>/高工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kern w:val="0"/>
                <w:sz w:val="21"/>
                <w:szCs w:val="21"/>
              </w:rPr>
              <w:t>51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委员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王志瑞</w:t>
            </w:r>
          </w:p>
        </w:tc>
        <w:tc>
          <w:tcPr>
            <w:tcW w:w="4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华测认证有限公司成都分公司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总经理</w:t>
            </w:r>
            <w:r>
              <w:rPr>
                <w:kern w:val="0"/>
                <w:sz w:val="24"/>
                <w:szCs w:val="24"/>
              </w:rPr>
              <w:t>/区域总监/高工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kern w:val="0"/>
                <w:sz w:val="21"/>
                <w:szCs w:val="21"/>
              </w:rPr>
              <w:t>52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委员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王  莹</w:t>
            </w:r>
          </w:p>
        </w:tc>
        <w:tc>
          <w:tcPr>
            <w:tcW w:w="4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成都环境投资集团有限公司环境科学分公司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首席专家/正高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kern w:val="0"/>
                <w:sz w:val="21"/>
                <w:szCs w:val="21"/>
              </w:rPr>
              <w:t>53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委员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杨  堂</w:t>
            </w:r>
          </w:p>
        </w:tc>
        <w:tc>
          <w:tcPr>
            <w:tcW w:w="4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成都事久环保科技有限公司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总经理</w:t>
            </w:r>
            <w:r>
              <w:rPr>
                <w:kern w:val="0"/>
                <w:sz w:val="24"/>
                <w:szCs w:val="24"/>
              </w:rPr>
              <w:t>/高工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kern w:val="0"/>
                <w:sz w:val="21"/>
                <w:szCs w:val="21"/>
              </w:rPr>
              <w:t>54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委员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江  浩</w:t>
            </w:r>
          </w:p>
        </w:tc>
        <w:tc>
          <w:tcPr>
            <w:tcW w:w="4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二重（德阳）重型装备有限公司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首席技术专家</w:t>
            </w:r>
            <w:r>
              <w:rPr>
                <w:kern w:val="0"/>
                <w:sz w:val="24"/>
                <w:szCs w:val="24"/>
              </w:rPr>
              <w:t>/正高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kern w:val="0"/>
                <w:sz w:val="21"/>
                <w:szCs w:val="21"/>
              </w:rPr>
              <w:t>55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委员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张晓杰</w:t>
            </w:r>
          </w:p>
        </w:tc>
        <w:tc>
          <w:tcPr>
            <w:tcW w:w="4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正升环境科技股份有限公司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副总经理</w:t>
            </w:r>
            <w:r>
              <w:rPr>
                <w:kern w:val="0"/>
                <w:sz w:val="24"/>
                <w:szCs w:val="24"/>
              </w:rPr>
              <w:t>/正高</w:t>
            </w:r>
          </w:p>
        </w:tc>
      </w:tr>
    </w:tbl>
    <w:p>
      <w:pPr>
        <w:ind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0" w:firstLineChars="0"/>
      <w:jc w:val="center"/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1</w:t>
    </w:r>
    <w:r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480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ind w:firstLine="480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NotTrackMoves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98F"/>
    <w:rsid w:val="000B7560"/>
    <w:rsid w:val="000F07D0"/>
    <w:rsid w:val="00104459"/>
    <w:rsid w:val="00116BBB"/>
    <w:rsid w:val="00156E67"/>
    <w:rsid w:val="00184CB5"/>
    <w:rsid w:val="001B3776"/>
    <w:rsid w:val="001E54A6"/>
    <w:rsid w:val="001E7607"/>
    <w:rsid w:val="001F7083"/>
    <w:rsid w:val="002144A5"/>
    <w:rsid w:val="00234BEE"/>
    <w:rsid w:val="00240C58"/>
    <w:rsid w:val="00260B15"/>
    <w:rsid w:val="002B6265"/>
    <w:rsid w:val="002C37FE"/>
    <w:rsid w:val="002C4F2A"/>
    <w:rsid w:val="00354369"/>
    <w:rsid w:val="00370CA0"/>
    <w:rsid w:val="00424727"/>
    <w:rsid w:val="00432DFD"/>
    <w:rsid w:val="0043762B"/>
    <w:rsid w:val="00522F58"/>
    <w:rsid w:val="0052347B"/>
    <w:rsid w:val="005F48BB"/>
    <w:rsid w:val="00644AFF"/>
    <w:rsid w:val="0069092E"/>
    <w:rsid w:val="00691362"/>
    <w:rsid w:val="00696C86"/>
    <w:rsid w:val="00756A54"/>
    <w:rsid w:val="007B7B2B"/>
    <w:rsid w:val="007D0C63"/>
    <w:rsid w:val="007D698F"/>
    <w:rsid w:val="00872DF4"/>
    <w:rsid w:val="008A16CD"/>
    <w:rsid w:val="008A52B2"/>
    <w:rsid w:val="00A53D32"/>
    <w:rsid w:val="00A70E3A"/>
    <w:rsid w:val="00B05853"/>
    <w:rsid w:val="00B05F98"/>
    <w:rsid w:val="00B24168"/>
    <w:rsid w:val="00BA50E7"/>
    <w:rsid w:val="00D5281F"/>
    <w:rsid w:val="00E911A3"/>
    <w:rsid w:val="00EE4373"/>
    <w:rsid w:val="00F62089"/>
    <w:rsid w:val="00F9713C"/>
    <w:rsid w:val="931DF699"/>
    <w:rsid w:val="EEFBE124"/>
    <w:rsid w:val="EF15243D"/>
    <w:rsid w:val="FF9CB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spacing w:line="240" w:lineRule="auto"/>
      <w:outlineLvl w:val="0"/>
    </w:pPr>
    <w:rPr>
      <w:rFonts w:ascii="黑体" w:hAnsi="黑体" w:eastAsia="黑体"/>
      <w:kern w:val="0"/>
      <w:szCs w:val="32"/>
    </w:rPr>
  </w:style>
  <w:style w:type="paragraph" w:styleId="3">
    <w:name w:val="heading 2"/>
    <w:basedOn w:val="1"/>
    <w:next w:val="1"/>
    <w:link w:val="12"/>
    <w:unhideWhenUsed/>
    <w:qFormat/>
    <w:uiPriority w:val="9"/>
    <w:pPr>
      <w:keepNext/>
      <w:keepLines/>
      <w:jc w:val="left"/>
      <w:outlineLvl w:val="1"/>
    </w:pPr>
    <w:rPr>
      <w:rFonts w:ascii="Cambria" w:hAnsi="Cambria" w:eastAsia="楷体_GB2312"/>
      <w:b/>
      <w:bCs/>
      <w:kern w:val="0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6">
    <w:name w:val="Title"/>
    <w:basedOn w:val="1"/>
    <w:next w:val="1"/>
    <w:link w:val="14"/>
    <w:qFormat/>
    <w:uiPriority w:val="10"/>
    <w:pPr>
      <w:outlineLvl w:val="2"/>
    </w:pPr>
    <w:rPr>
      <w:rFonts w:ascii="Cambria" w:hAnsi="Cambria"/>
      <w:b/>
      <w:bCs/>
      <w:kern w:val="0"/>
      <w:szCs w:val="32"/>
    </w:rPr>
  </w:style>
  <w:style w:type="character" w:styleId="9">
    <w:name w:val="Strong"/>
    <w:qFormat/>
    <w:uiPriority w:val="0"/>
    <w:rPr>
      <w:b/>
    </w:rPr>
  </w:style>
  <w:style w:type="character" w:styleId="10">
    <w:name w:val="Hyperlink"/>
    <w:unhideWhenUsed/>
    <w:qFormat/>
    <w:uiPriority w:val="99"/>
    <w:rPr>
      <w:color w:val="467886"/>
      <w:u w:val="single"/>
    </w:rPr>
  </w:style>
  <w:style w:type="character" w:customStyle="1" w:styleId="11">
    <w:name w:val="标题 1 字符"/>
    <w:link w:val="2"/>
    <w:qFormat/>
    <w:uiPriority w:val="9"/>
    <w:rPr>
      <w:rFonts w:ascii="黑体" w:hAnsi="黑体" w:eastAsia="黑体" w:cs="Times New Roman"/>
      <w:kern w:val="0"/>
      <w:szCs w:val="32"/>
    </w:rPr>
  </w:style>
  <w:style w:type="character" w:customStyle="1" w:styleId="12">
    <w:name w:val="标题 2 字符"/>
    <w:link w:val="3"/>
    <w:qFormat/>
    <w:uiPriority w:val="9"/>
    <w:rPr>
      <w:rFonts w:ascii="Cambria" w:hAnsi="Cambria" w:eastAsia="楷体_GB2312" w:cs="Times New Roman"/>
      <w:b/>
      <w:bCs/>
      <w:kern w:val="0"/>
      <w:szCs w:val="32"/>
    </w:rPr>
  </w:style>
  <w:style w:type="paragraph" w:customStyle="1" w:styleId="13">
    <w:name w:val="列出段落"/>
    <w:basedOn w:val="1"/>
    <w:qFormat/>
    <w:uiPriority w:val="34"/>
    <w:pPr>
      <w:ind w:firstLine="420"/>
    </w:pPr>
  </w:style>
  <w:style w:type="character" w:customStyle="1" w:styleId="14">
    <w:name w:val="标题 字符"/>
    <w:link w:val="6"/>
    <w:qFormat/>
    <w:uiPriority w:val="10"/>
    <w:rPr>
      <w:rFonts w:ascii="Cambria" w:hAnsi="Cambria" w:cs="Times New Roman"/>
      <w:b/>
      <w:bCs/>
      <w:kern w:val="0"/>
      <w:szCs w:val="32"/>
    </w:rPr>
  </w:style>
  <w:style w:type="character" w:customStyle="1" w:styleId="15">
    <w:name w:val="页眉 字符"/>
    <w:link w:val="5"/>
    <w:qFormat/>
    <w:uiPriority w:val="99"/>
    <w:rPr>
      <w:kern w:val="2"/>
      <w:sz w:val="18"/>
      <w:szCs w:val="18"/>
    </w:rPr>
  </w:style>
  <w:style w:type="character" w:customStyle="1" w:styleId="16">
    <w:name w:val="页脚 字符"/>
    <w:link w:val="4"/>
    <w:qFormat/>
    <w:uiPriority w:val="99"/>
    <w:rPr>
      <w:kern w:val="2"/>
      <w:sz w:val="18"/>
      <w:szCs w:val="18"/>
    </w:rPr>
  </w:style>
  <w:style w:type="character" w:customStyle="1" w:styleId="17">
    <w:name w:val="Unresolved Mention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8">
    <w:name w:val="font61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19">
    <w:name w:val="font71"/>
    <w:qFormat/>
    <w:uiPriority w:val="0"/>
    <w:rPr>
      <w:rFonts w:hint="eastAsia" w:ascii="仿宋_GB2312" w:eastAsia="仿宋_GB2312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517</Words>
  <Characters>2950</Characters>
  <Lines>24</Lines>
  <Paragraphs>6</Paragraphs>
  <TotalTime>18</TotalTime>
  <ScaleCrop>false</ScaleCrop>
  <LinksUpToDate>false</LinksUpToDate>
  <CharactersWithSpaces>3461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2025-08-27T09:07:00Z</dcterms:created>
  <dc:creator>25194</dc:creator>
  <cp:lastModifiedBy>标准化处
张凌玉</cp:lastModifiedBy>
  <cp:lastPrinted>2025-10-21T14:44:03Z</cp:lastPrinted>
  <dcterms:modified xsi:type="dcterms:W3CDTF">2025-10-21T14:44:32Z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