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压力管道使用单位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both"/>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left"/>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br w:type="page"/>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压力管道安全员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D0001-2009）的规定，工业管道定期检验分为在线检验和全面检验。（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D0001-2009）的规定，新投用的GC1、GC2级的工业管道，应当适当缩短首次检验周期（一般不超过5年）。（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D0001-2009）的规定，工业管道使用单位的安全技术档案，应当包括管道定期自行检查的记录。（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D0001-2009）的规定，工业管道检查中发现异常情况时，可自行处理。（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D0001-2009）的规定，当采用安全阀不能可靠工作时，应当改用阻火器。（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6、根据《压力管道监督检验规则》（TSG D7006-2020）的规定，改变压力管道的规格属于改造。（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7、根据《压力管道监督检验规则》（TSG D7006-2020）的规定，压力管道监检人员可以通过资料审查、实物检查、现场监督，依据安全技术规范以及相关标准、设计文件等对监检项目进行监检，给出监检结论。（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D0001-2009）的规定，工业管道所用的安全阀应当符合《压力管道安全技术监察规程—工业管道》（TSG D0001-2009）的规定。（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D0001-2009）的规定，安全阀属于压力管道的安全保护装置。（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D0001-2009）的规定，阻火器不属于压力管道的安全保护装置。（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D0001-2009）的规定，制造安全阀的单位必须取得相应的《特种设备制造许可证》。（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12、根据《压力管道监督检验规则》（TSG D7006-2020）的规定，压力管道监检人员在监检过程中发现严重问题，监检机构应向受检单位发出《特种设备监督检验意见通知书(2)》。（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13、根据《压力管道监督检验规则》（TSG D7006-2020）的规定，压力管道监检中发现严重违反特种设备许可制度(如发生涂改、伪造、转让或者出卖特种设备许可证，向无特种设备许可证的单位出卖或者非法提供质量证明文件)，属于严重问题。（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14、根据《中华人民共和国特种设备安全法》的规定，特种设备使用时，如果有足够的防护条件可不具有规定的安全距离、安全防护措施。（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i w:val="0"/>
          <w:iCs w:val="0"/>
          <w:color w:val="000000"/>
          <w:kern w:val="0"/>
          <w:sz w:val="24"/>
          <w:szCs w:val="22"/>
          <w:u w:val="none"/>
          <w:lang w:val="en-US" w:eastAsia="zh-CN" w:bidi="ar"/>
        </w:rPr>
        <w:t>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压力管道安全员要每日根据《压力管道安全风险管控清单》，按照相关安全技术规范和本单位安全管理制度的要求，对投入使用的压力管道进行巡检，形成每日压力管道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使用单位落实使用安全主体责任监督管理规定》的规定，压力管道安全员要每日根据《压力管道安全风险管控清单》，按照相关安全技术规范和本单位安全管理制度的要求，对投入使用的压力管道进行巡检，未发现问题的，可不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21、根据《特种设备安全监督检查办法》的规定，特种设备未取得许可生产、国家明令淘汰、已经报废或者达到报废条件，继续使用的，属于严重事故隐患。（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22、根据《特种设备安全监督检查办法》的规定，特种设备发生过事故或者有明显故障，未对其进行全面检查、消除事故隐患，继续使用的，属于严重事故隐患。（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23、根据《特种设备安全监察条例》的规定，特种设备事故分为特别重大事故、重大事故、较大事故和一般事故。（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24、根据《特种设备安全监察条例》的规定，特种设备事故分为非常严重事故、严重事故、非严重事故和一般事故。（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25、根据《特种设备使用单位落实使用安全主体责任监督管理规定》的规定，监督抽查考核不合格，不再符合压力管道使用要求的，使用单位应当立即采取整改措施。（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26、根据《压力管道定期检验规则——长输管道》（TSG D7003-2022）的规定，长输管道使用单位应当制订检验计划，依据定期检验周期及时向检验机构申报定期检验。（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27、根据《压力管道定期检验规则——长输管道》（TSG D7003-2022）的规定，长输管道使用单位在定期检验时应当做好相应检验准备、配合和安全监护工作，对所提供相关资料的真实性负责。（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28、根据《压力管道定期检验规则——长输管道》（TSG D7003-2022）的规定，长输管道使用单位应按定期检验报告要求的使用参数及条件运行管道，实施检验机构提出的运行维护措施。（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根据《压力管道定期检验规则——长输管道》（TSG D7003-2022）的规定，长输A、正确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29、根据《压力管道定期检验规则——长输管道》（TSG D7003-2022）的规定，长输管道的定期检验机构应当取得长输管道定期检验资质，并且按照核准的范围从事长输管道检验工作。（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30、根据《压力管道定期检验规则——长输管道》（TSG D7003-2022）的规定，对未按期进行定期检验的长输管道，使用单位应当采取有效的监控与应急管理措施。（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黑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D0001-2009）的规定，在用工业管道在线检验每年至少（      ）次。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D0001-2009）的规定，GC1级压力工业管道全面检验周期一般不超过（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D0001-2009）的规定，GC2级压力工业管道全面检验周期一般不超过（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D0001-2009）的规定，按照基于RBI的结果确定的GC2级压力工业管道的全面检验周期，一般不超过（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D0001-2009）的规定，工业管道的检验周期，检验人员和（      ）认为需要缩短检验周期的，应当适当缩短检验周期。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D、使用登记机关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6、根据《压力管道安全技术监察规程—工业管道》（TSG D0001-2009）的规定，工业管道基于风险的检验(RBI)由国家质检总局指定的（      ）承担。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A、技术机构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D、设计单位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7、根据《压力管道安全技术监察规程—工业管道》（TSG D0001-2009）的规定，工业管道使用单位应当对管道进行定期检查，检查后应当做出书面记录，书面记录至少保存（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D0001-2009）的规定，在用工业管道发生故障、异常情况，使用单位应当（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A、报废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C、查明原因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D0001-2009）的规定，安全泄放装置包括（      ）、爆破片装置。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D0001-2009）的规定，凝汽式汽轮机的蒸汽出口管道应当设置（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D0001-2009）的规定，爆破片与安全阀串联使用时，爆破片在动作中不允许产生（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B、声音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C、碎片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D、振动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12、根据《压力管道安全技术监察规程—工业管道》（TSG D0001-2009）的规定，可燃气体在线分析设备的放空总管应当设置（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C、放空阻火器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13、根据《压力管道安全技术监察规程—工业管道》（TSG D0001-2009）的规定，输送有可能产生爆燃或者爆轰的混合气体管道，一般应当设置（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A、管道阻火器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14、根据《压力管道监督检验规则》（TSG D7006-2020）的规定，改变压力管道的公称直径，属于（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15、根据《压力管道监督检验规则》（TSG D7006-2020）的规定，改变压力管道的管道长度，属于（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16、根据《压力管道监督检验规则》（TSG D7006-2020）的规定，工业管道施工监检的范围，还包括（      ）单位在施工现场进行预制管道的焊接、热处理、安装、防腐、检查、检测、试验。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D、监理单位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17、根据《压力管道监督检验规则》（TSG D7006-2020）的规定，压力管道元件制造单位应当在（    ）向监检机构提出压力管道监检申请。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18、根据《压力管道监督检验规则》（TSG D7006-2020）的规定，压力管道施工单位应当在（    ）向监检机构提出压力管道监检申请。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19、根据《压力管道监督检验规则》（TSG D7006-2020）的规定，压力管道监检机构应当将监检项目、监检内容和要求等（      ）告知受检单位。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B、口头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C、书面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20、根据《压力管道监督检验规则》（TSG D7006-2020）的规定，对于（      ），压力管道监检机构应当以会议形式向受检单位进行监检方案交底。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A、长输管道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B、公用管道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C、工业管道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21、根据《压力管道监督检验规则》（TSG D7006-2020）的规定，压力管道监检时，监检人员应当根据（      ）开展监检工作。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A、监检大纲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D、施工单位要求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22、根据《压力管道监督检验规则》（TSG D7006-2020）的规定，压力管道监检（      ）类项目，是对压力管道安全性能有重大影响的关键项目。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23、根据《压力管道监督检验规则》（TSG D7006-2020）的规定，压力管道监检（      ）类项目，是对压力管道安全性能有较大影响的重点项目。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24、根据《压力管道监督检验规则》（TSG D7006-2020）的规定，压力管道监检（      ）类项目，是对压力管道安全性能有影响的检验项目。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25、根据《压力管道监督检验规则》（TSG D7006-2020）的规定，压力管道监检的A类项目，监检人员应（      ）该项目的实施。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26、根据《压力管道监督检验规则》（TSG D7006-2020）的规定，压力管道监检的B类项目，监检人员一般进行现场监督或者（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27、根据《压力管道监督检验规则》（TSG D7006-2020）的规定，压力管道监检过程发现制造(施工)质量的共性问题，并且监检机构认为有必要时，可以根据实际工作情况对监检项目类别进行调整，调整后的类别应当（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A、高于原类别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B、低于原类别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C、设为A类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D、可设任意类别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28、根据《压力管道安全技术监察规程—工业管道》（TSG D0001-2009）的规定，安全保护装置以及附属仪器仪表的设计、制造和检验，应当符合有关（      ）及其相应标准的要求。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A、使用说明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B、法律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C、法规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D、安全技术规程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29、根据《压力管道安全技术监察规程—工业管道》（TSG D0001-2009）的规定，工业管道的安全泄放装置用于防止管道系统发生（      ）事故。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A、爆炸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D、火灾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30、根据《压力管道安全技术监察规程—工业管道》（TSG D0001-2009）的规定，工业管道安全阀的泄漏(密封)试验压力应当（      ）管道系统的最大工作压力。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31、根据《压力管道安全技术监察规程—工业管道》（TSG D0001-2009）的规定，工业管道爆破片装置的最小标定爆破压力应当大于（      ）倍的管道系统最大工作压力。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32、根据《压力管道安全技术监察规程—工业管道》（TSG D0001-2009）的规定，工业管道爆破片装置的永久性标志至少包括爆破片的批次编号、型号、型式、（      ）、材质、适用介质、爆破温度、标定爆破压力或者设计爆破压力、泄放侧方向。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B、厚度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C、规格(泄放口公称直径)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D、硬度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33、根据《压力管道安全技术监察规程—工业管道》（TSG D0001-2009）的规定，工业管道阻火器铭牌至少包括（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A、制造单位名称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34、根据《压力管道安全技术监察规程—工业管道》（TSG D0001-2009）的规定，通过工业管道阻火器铭牌可以知道阻火器的（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A、阻火性能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B、气体流量和压力降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C、阻火侧方向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35、根据《压力管道监督检验规则》（TSG D7006-2020）的规定，压力管道监检中发现一般问题，应当及时向受检单位发出（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A、《特种设备监督检验意见通知书(1)》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B、《特种设备监督检验意见通知书(2)》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C、《特种设备监督检验联络单》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36、根据《压力管道监督检验规则》（TSG D7006-2020）的规定，监检人员在压力管道监检过程中发现严重问题时，还应当同时报告接受告知的特种设备安全监管部门，并且书面告知（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C、建设单位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37、根据《压力管道监督检验规则》（TSG D7006-2020）的规定，压力管道监检项目不合格并且不能纠正，属于（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38、根据《压力管道监督检验规则》（TSG D7006-2020）的规定，压力管道监检中，对《监检联络单》提出的问题拒不整改，属于（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39、根据《压力管道监督检验规则》（TSG D7006-2020）的规定，压力管道受检单位接到监检意见书(2)或者监检联络单，应当采取有效的整改措施，并且在（      ）对监检意见书(2)或者监检联络单所列出的问题予以整改。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D、规定时限内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48、根据《特种设备使用管理规则》（TSG 08-2017）的规定，为保证特种设备的安全运行，特种设备使用单位应当根据所使用特种设备的类别、品种和特性进行（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49、根据《特种设备使用管理规则》（TSG 08-2017）的规定，使用单位应当在特种设备定期检验有效期届满的（      ）个月以前，向特种设备检验机构提出定期检验申请，并且做好相关的准备工作。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50、根据《特种设备使用管理规则》（TSG 08-2017）的规定，定期检验完成后，使用单位应当组织进行特种设备管路连接、密封、附件(含零部件、安全附件、安全保护装置、仪器仪表等)和内件安装、试运行等工作，并且对其（      ）性负责。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51、根据《特种设备使用管理规则》（TSG 08-2017）的规定，检验结论为合格时，使用单位应当按照检验结论确定的（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52、根据《特种设备使用管理规则》（TSG 08-2017）的规定，使用单位应当按照隐患排查治理制度进行隐患排查，发现事故隐患（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53、根据《特种设备使用管理规则》（TSG 08-2017）的规定，特种设备拟停用（      ）年以上的，使用单位应当采取有效的保护措施，并且设置停用标志，在停用后30日内告知登记机关。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55、根据《特种设备使用单位落实使用安全主体责任监督管理规定》的规定，压力管道安全员发现压力管道存在一般事故隐患时，应当立即进行处理；发现存在严重事故隐患时，应当立即责令停止使用并向（      ）报告，压力管道安全总监应当立即组织分析研判，采取处置措施，消除严重事故隐患。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A、锅炉安全员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B、压力管道安全总监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56、根据《特种设备使用单位落实使用安全主体责任监督管理规定》的规定，压力管道安全员要每（      ）根据压力管道安全风险管控清单，按照相关安全技术规范和本单位安全管理制度的要求，对投入使用的压力管道进行巡检，未发现问题的，可不记录。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57、根据《特种设备使用管理规则》（TSG 08-2017）的规定，特种设备使用单位应当根据本单位特种设备数量、特性等配备相应持证的特种设备作业人员，并且在使用特种设备时应当保证每班至少有（      ）名持证的作业人员在岗。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C、逐条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62、根据《特种设备使用单位落实使用安全主体责任监督管理规定》的规定，压力管道安全员是指本单位具体负责压力管道使用安全的（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68、根据《压力管道定期检验规则——长输管道》（TSG D7003-2022）的规定，长输管道定期检验中，检验机构可以将（      ）、理化检验和辅助工作外委。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A、焊接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B、热处理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69、根据《压力管道定期检验规则——长输管道》（TSG D7003-2022）的规定，长输管道首次定期检验应当在管道投用后（      ）年内完成。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70、根据《压力管道定期检验规则——长输管道》（TSG D7003-2022）的规定，长输管道完成首次定期检验后，以后的定期检验周期由（      ）确定。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pPr>
        <w:numPr>
          <w:ilvl w:val="0"/>
          <w:numId w:val="0"/>
        </w:numPr>
        <w:jc w:val="both"/>
        <w:rPr>
          <w:rFonts w:hint="default"/>
          <w:lang w:val="en-US" w:eastAsia="zh-CN"/>
        </w:rPr>
      </w:pPr>
    </w:p>
    <w:p>
      <w:pPr>
        <w:numPr>
          <w:ilvl w:val="0"/>
          <w:numId w:val="0"/>
        </w:numPr>
        <w:jc w:val="both"/>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Helvetica">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ZjY2NTNmNGFlYTFmZjU5NTg0ZTRlZGRiYjQ4YTcifQ=="/>
    <w:docVar w:name="KSO_WPS_MARK_KEY" w:val="086eb08f-7a01-4edc-81f9-056b47fc764f"/>
  </w:docVars>
  <w:rsids>
    <w:rsidRoot w:val="00000000"/>
    <w:rsid w:val="09966C5E"/>
    <w:rsid w:val="0AD225D1"/>
    <w:rsid w:val="127959CD"/>
    <w:rsid w:val="13207027"/>
    <w:rsid w:val="13F00C47"/>
    <w:rsid w:val="150A2B53"/>
    <w:rsid w:val="18F919C4"/>
    <w:rsid w:val="1C776E36"/>
    <w:rsid w:val="220A58A0"/>
    <w:rsid w:val="38D8249D"/>
    <w:rsid w:val="39FA01F5"/>
    <w:rsid w:val="3D5B18EE"/>
    <w:rsid w:val="3DDF2C30"/>
    <w:rsid w:val="41621B6F"/>
    <w:rsid w:val="48AA1252"/>
    <w:rsid w:val="4C5864D9"/>
    <w:rsid w:val="5C0A1DD1"/>
    <w:rsid w:val="6A2D27A0"/>
    <w:rsid w:val="6B8C018F"/>
    <w:rsid w:val="6DD9E668"/>
    <w:rsid w:val="6E75235C"/>
    <w:rsid w:val="72710C91"/>
    <w:rsid w:val="72D36533"/>
    <w:rsid w:val="781C199D"/>
    <w:rsid w:val="7FDE9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27047</Words>
  <Characters>29121</Characters>
  <Lines>0</Lines>
  <Paragraphs>0</Paragraphs>
  <TotalTime>41</TotalTime>
  <ScaleCrop>false</ScaleCrop>
  <LinksUpToDate>false</LinksUpToDate>
  <CharactersWithSpaces>30283</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2024-07-25T09:15:41Z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282314DEA481464FAA098CD1B540C28E</vt:lpwstr>
  </property>
</Properties>
</file>