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电梯使用单位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电梯安全员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1、根据《电梯维护保养规则》（TSG T5002-2017）的规定，维保单位应当每年度至少进行一次自行检查，自行检查在特种设备检验机构进行定期检验之前进行。（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2、根据《电梯维护保养规则》（TSG T5002-2017）的规定，年度维护保养项目(内容)和要求包括半年维护保养的项目(内容)和要求。（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3、根据《电梯维护保养规则》（TSG T5002-2017）的规定，维保单位应当制定应急措施和救援预案，每半年至少针对本单位维保的不同类别(类型)电梯进行一次应急演练。（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4、根据《电梯维护保养规则》（TSG T5002-2017）的规定，维保单位应当设立24小时维保值班电话，保证接到故障通知后及时予以排除。（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5、根据《电梯维护保养规则》（TSG T5002-2017）的规定，接到电梯困人故障报告后，维保人员及时抵达所维保电梯所在地实施现场救援，直辖市或者设区的市抵达时间不超过30分钟，其他地区一般不超过 1 小时。（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6、根据《电梯维护保养规则》（TSG T5002-2017）的规定，维保单位应当建立每台电梯的维保记录，及时归入电梯安全技术档案，并且至少保存 4年。（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7、根据《电梯监督检验和定期检验规则》（TSG T7001-2023）的规定，机房通道门不能向机房内开启，其高度不小于1.80m，宽度不小于0.60m。（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8、根据《电梯监督检验和定期检验规则》（TSG T7001-2023）的规定，机房通道门上装有用钥匙开启的锁，门开启后不用钥匙能够将其关闭和锁住，门锁住后不用钥匙能够从机房内将门打开。（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9、根据《电梯监督检验和定期检验规则》（TSG T7001-2023）的规定，机房通道门外侧设有包含电梯机器——危险，未经允许禁止入内文字的警示标志。（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10、根据《电梯监督检验和定期检验规则》（TSG T7001-2023）的规定，自动扶梯与自动人行道主要部件包括驱动主机、控制柜、梯级、踏板、梳齿支撑板、楼层板、梯级链、踏板链、滚轮。（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11、根据《电梯自行检测规则》（TSG T7008-2023）的规定，检测单位应当及时将自行检测过程中形成的记录、《电梯自行检测备忘录》、《电梯自行检测报告》、《电梯自行检测符合性声明》等存入检测档案。（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12、根据《电梯自行检测规则》（TSG T7008-2023）的规定，检测档案应当永久保存。（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13、根据《电梯自行检测规则》（TSG T7008-2023）的规定，轿厢照明及通风应符合以下要求: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(1)轿厢正常照明和通风有效;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(2)在正常照明电源发生故障的情况下，由紧急电源供电的应急照明能够自动投入工作。（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14、根据《电梯自行检测规则》（TSG T7008-2023）的规定，电梯的自行检测日期以最近一次监督检验合格日期或者《电梯监督检验和定期检验规则》4.1条第二款所述定期检验合格日期所在月份为基准确定。可以最多提前1个月进行自行检测，但下次检测日期仍然按照前款要求确定。（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15、根据《电梯自行检测规则》（TSG T7008-2023）的规定，省级特种设备安全监督管理部门可以根据国家和地方有关防灾、防疫等政策，以及灾后勘察、事故调查等情况，提出提前或者延期进行自行检测的要求。（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16、根据《电梯自行检测规则》（TSG T7008-2023）的规定，检测单位应当对检测不符合项目及时进行整改。（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17、根据《中华人民共和国特种设备安全法》的规定，如果有足够的防护条件，特种设备使用时可不具有规定的安全距离、安全防护措施。（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18、根据《特种设备安全监察条例》的规定，特种设备作业人员在作业过程中发现事故隐患或者其他不安全因素，如果能够自行处理，可不向现场安全管理人员和单位有关负责人报告。（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 《特种设备使用管理规则》（TSG 08-2017）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20、根据《特种设备作业人员监督管理办法》的规定，用人单位可不建立特种设备作业人员管理档案。（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21、根据《特种设备作业人员监督管理办法》的规定，特种设备作业人员证每5年复审一次。（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特种设备使用单位落实使用安全主体责任监督管理规定》的规定，电梯安全员要每日根据电梯安全风险管控清单，按照相关安全技术规范和本单位安全管理制度的要求，对投入使用的电梯进行巡检，形成每日电梯安全检查记录。（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特种设备使用单位落实使用安全主体责任监督管理规定》的规定，电梯安全员要每日根据电梯安全风险管控清单，按照相关安全技术规范和本单位安全管理制度的要求，对投入使用的电梯进行巡检，未发现问题的，可不记录。（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24、根据《特种设备安全监督检查办法》的规定，特种设备未取得许可生产、国家明令淘汰、已经报废或者达到报废条件，继续使用的，属于严重事故隐患。（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25、根据《特种设备安全监督检查办法》的规定，特种设备发生过事故或者有明显故障，未对其进行全面检查、消除事故隐患，继续使用的，属于严重事故隐患。（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26、根据《特种设备事故报告和调查处理规定》的规定，特种设备事故分为特别重大事故、重大事故、较大事故和一般事故。（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27、根据《特种设备事故报告和调查处理规定》的规定，特种设备事故分为非常严重事故、严重事故、非严重事故和一般事故。（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28、根据《特种设备使用单位落实使用安全主体责任监督管理规定》的规定，电梯安全员经监督抽查考核不合格，不再符合电梯使用要求的，使用单位应当立即采取整改措施。（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29、根据《电梯监督检验和定期检验规则》（TSG T7001-2023）的规定，消防员电梯和照明的供电系统由设置在防火区域内的第一电源和第二电源(即应急电源、备用电源或者第二路供电电源)组成。（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default" w:ascii="宋体" w:hAnsi="宋体" w:eastAsia="宋体" w:cs="宋体"/>
          <w:i w:val="0"/>
          <w:iCs w:val="0"/>
          <w:color w:val="000000"/>
          <w:kern w:val="0"/>
          <w:sz w:val="24"/>
          <w:szCs w:val="22"/>
          <w:u w:val="none"/>
          <w:lang w:val="en" w:eastAsia="zh-CN" w:bidi="ar"/>
        </w:rPr>
      </w:pPr>
      <w:r>
        <w:rPr>
          <w:rFonts w:hint="eastAsia" w:ascii="宋体" w:hAnsi="宋体" w:eastAsia="宋体" w:cs="宋体"/>
          <w:i w:val="0"/>
          <w:iCs w:val="0"/>
          <w:color w:val="000000"/>
          <w:kern w:val="0"/>
          <w:sz w:val="24"/>
          <w:szCs w:val="22"/>
          <w:u w:val="none"/>
          <w:lang w:val="en-US" w:eastAsia="zh-CN" w:bidi="ar"/>
        </w:rPr>
        <w:t xml:space="preserve">30、根据《电梯监督检验和定期检验规则》（TSG T7001-2023）的规定，审查杂物电梯制造单位提供适用于受检杂物电梯的资料，所含其他证明文件，包括采用一根悬挂装置的防护说明。（      </w:t>
      </w:r>
      <w:r>
        <w:rPr>
          <w:rFonts w:hint="default" w:ascii="宋体" w:hAnsi="宋体" w:eastAsia="宋体" w:cs="宋体"/>
          <w:i w:val="0"/>
          <w:iCs w:val="0"/>
          <w:color w:val="000000"/>
          <w:kern w:val="0"/>
          <w:sz w:val="24"/>
          <w:szCs w:val="22"/>
          <w:u w:val="none"/>
          <w:lang w:val="en" w:eastAsia="zh-CN" w:bidi="ar"/>
        </w:rPr>
        <w:t>)</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1、根据《电梯维护保养规则》（TSG T5002-2017）的规定，维保单位应当每年度至少进行一次自行检查，自行检查项目及其内容根据使用状况确定，但是不少于《电梯维护保养规则》（      ）和电梯定期检验规定的项目及其内容。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A、半月维保</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B、季度维保</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C、半年维保</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D、年度维保</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2、根据《电梯维护保养规则》（TSG T5002-2017）的规定，维保单位应当设立（      ）小时维保值班电话，保证接到故障通知后及时予以排除。</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A、8</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3、根据《电梯维护保养规则》（TSG T5002-2017）的规定，接到电梯困人故障报告后，维保人员及时抵达所维保电梯所在地实施现场救援，直辖市或者设区的市抵达时间不超过 （      ） 分钟，其他地区一般不超过 1 小时。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A、30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C、45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4、根据《电梯维护保养规则》（TSG T5002-2017）的规定，（      ）应当对电梯发生的故障等情况，及时进行详细的记录。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A、检验机构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B、当地特种设备安全监督管理部门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C、维保单位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D、使用单位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5、根据《电梯维护保养规则》（TSG T5002-2017）的规定，维保单位应当建立每台电梯的维保记录，及时归入电梯安全技术档案，并且至少保存 （      ）年。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6、根据《电梯维护保养规则》（TSG T5002-2017）的规定，维保单位应当协助电梯使用单位制定电梯安全管理制度和（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A、钥匙管理制度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B、日管控制度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C、周排查制度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D、应急救援预案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7、根据《电梯维护保养规则》（TSG T5002-2017）的规定，维保单位在维保过程中，发现事故隐患及时告知电梯（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B、安装单位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C、制造厂家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D、检验机构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8、根据《电梯维护保养规则》（TSG T5002-2017）的规定，维保单位在维保过程中，发现严重事故隐患，及时向（      ）报告。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A、当地安全生产监督管理局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B、当地特种设备安全监督管理部门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C、特种设备检验机构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D、特种设备协会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9、根据《电梯维护保养规则》（TSG T5002-2017）的规定，电梯的维保项目分为半月、（      ）、半年、年度等四类。</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B、两月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C、季度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D、四个月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10、根据《电梯维护保养规则》（TSG T5002-2017）的规定，维保单位应当依据《电梯维护保养规则》中各附件的要求，按照（      ）的规定，并且根据所保养电梯使用的特点，制定合理的维保计划与方案。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A、土建图</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B、电气原理图</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C、安装使用维护说明书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D、相关规范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11、根据《电梯监督检验和定期检验规则》（TSG T7001-2023）的规定，乘客与载货电梯主要部件包括绳头组合、（      ）、层门、玻璃轿门、前置轿门(适用于斜行电梯)、玻璃轿壁、驱动主机(适用于曳引与强制驱动电梯)。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A、控制柜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B、呼梯按钮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C、轿厢显示屏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D、紧急报警装置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12、根据《电梯监督检验和定期检验规则》（TSG T7001-2023）的规定，机房通道门上装有用钥匙开启的锁，门开启后不用钥匙能够将其关闭和锁住，门锁住后（      ）能够从机房内将门打开。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A、用钥匙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B、不用钥匙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C、维保人员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D、安全管理人员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13、根据《电梯监督检验和定期检验规则》（TSG T7001-2023）的规定，下列（      ）情况检验人员不能中止检验。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A、现场检验条件不能持续满足检验的要求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B、实施检验可能造成危险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C、进行整机检验时，电梯不能正常运行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D、现场有人使用电梯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14、根据《电梯监督检验和定期检验规则》（TSG T7001-2023）的规定，停用（      ）年以上重新启用前，进行定期检验；其后仍然按照原来确定的年份进行定期检验。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15、根据《电梯监督检验和定期检验规则》（TSG T7001-2023）的规定，定检机构应当在形成检验结论后5个工作日出具《电梯定期检验报告》。检验结论为（      ）或者整改后合格时，还应当同时出具《特种设备使用标志》。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A、合格</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B、不合格</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C、符合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D、不符合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16、根据《电梯监督检验和定期检验规则》（TSG T7001-2023）的规定，按照本规则进行监督检验的电梯，非金属材质对重(平衡重)块达到报废条件时可要求制造单位（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A、有偿更换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B、免费更换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C、优惠更换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D、成本价更换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17、根据《电梯监督检验和定期检验规则》（TSG T7001-2023）的规定，监督检验电梯，在安装使用维护保养说明书给出的使用条件下，包覆带或者包覆钢丝绳使用年限不少于15年或者电梯驱动主机启动次数不少于300万次，以及未到其使用年限或者驱动主机启动次数而达到报废条件时，制造单位予以（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A、有偿更换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B、免费更换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C、优惠更换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D、成本价更换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18、根据《电梯监督检验和定期检验规则》（TSG T7001-2023）的规定，按照本规则进行监督检验的电梯，非金属材质反绳轮达到报废条件时可要求制造单位（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A、有偿更换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B、免费更换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C、优惠更换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D、成本价更换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19、根据《电梯监督检验和定期检验规则》（TSG T7001-2023）的规定，监督检验电梯时，制造单位应提供未配置人为通过操作权限设置限制电梯（      ）时间或者次数的技术障碍类功能的声明。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A、检修运行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B、正常运行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C、故障解锁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D、功能试验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20、根据《电梯监督检验和定期检验规则》（TSG T7001-2023）的规定，电梯检验时，提供的制造资料为复印件时，应当加盖整机制造单位(或者进口电梯的国内代理商)公章或者（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A、行政章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B、业务章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C、工程章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D、检验专用章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21、根据《电梯监督检验和定期检验规则》（TSG T7001-2023）的规定，安装资料审查时，提供的安装资料为复印件时，应当加盖（      ）公章或者检验专用章。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B、安装单位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C、制造单位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D、维保单位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22、根据《电梯监督检验和定期检验规则》（TSG T7001-2023）的规定，检验时，使用单位需提供（      ）使用资料。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A、使用登记证，其内容与实物相符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B、日常维护保养合同，由使用单位与取得相应许可的单位签订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C、应急救援管理制度、专用钥匙管理制度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23、根据《电梯自行检测规则》（TSG T7008-2023）的规定，检测档案应当至少保存（      ）年。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24、根据《电梯自行检测规则》（TSG T7008-2023）的规定，检测人员应当确认检测现场是否符合以下要求: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(1)进行整机检测时，供电电压及温度、湿度等环境条件符合相关规定;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(2)相关区域没有与电梯运行无关的物品和设备，进行了必要的封闭和防护，放置表明正在进行检测的（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A、警示标志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B、通知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C、说明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D、告知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25、根据《电梯自行检测规则》（TSG T7008-2023）的规定，自动扶梯与自动人行道出入口区域应（      ），其宽度至少等于扶手带外缘距离加上每边各80mm，纵深尺寸从扶手装置端部算起至少为2.50m;该区域的宽度不小于扶手带外缘之间距离的2倍加上每边各80mm 时，其纵深尺寸允许减少至2.00m。</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A、平整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B、充分畅通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C、整洁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D、干净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26、根据《电梯自行检测规则》（TSG T7008-2023）的规定，检测单位应当配备与《电梯自行检测规则》要求相适应的仪器设备，并且按照相关规定进行（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A、检定或者校准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B、期间核查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C、校对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D、自检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27、根据《电梯自行检测规则》（TSG T7008-2023）的规定，进行现场检测前，（      ）应当确认仪器设备状态良好。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A、检测人员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C、维保人员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28、根据《电梯自行检测规则》（TSG T7008-2023）的规定，检测单位应当依据《电梯自行检测规则》，制定包括检测程序、内容、要求和方法以及检测记录格式和填写要求的（      ），用于指导具体的检测工作。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A、检测记录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B、检测作业指导书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C、说明书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D、检测流程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29、根据《电梯自行检测规则》（TSG T7008-2023）的规定，检测单位应当按照特种设备安全监督管理部门的要求，及时传递、报告或者公示电梯（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A、自行检测信息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C、自行检查信息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D、安全评估信息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30、根据《电梯自行检测规则》（TSG T7008-2023）的规定，检测单位确定适用于受检电梯的自行检测内容、要求和方法，但应当（      ）《电梯自行检测基本内容、要求和方法》的规定。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A、少于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B、不少于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D、多于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31、根据《电梯自行检测规则》（TSG T7008-2023）的规定，自行检测程序，包括实施检测、出具检测备忘录、确认整改情况、公示检测及整改情况、出具检测报告、换取（      ）。</w:t>
      </w:r>
      <w:bookmarkStart w:id="0" w:name="_GoBack"/>
      <w:bookmarkEnd w:id="0"/>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A、合格标志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C、使用标志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32、根据《电梯自行检测规则》（TSG T7008-2023）的规定，出现下列情形之一时，检测人员可以（      ），并且向使用单位说明原因: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(1)现场检测条件不能持续满足《电梯自行检测规则》的要求;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(2)实施检测可能造成危险;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(3)进行整机检测时，电梯不能正常运行。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A、中止检测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B、终止检测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C、中止检验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D、终止检验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33、根据《电梯自行检测规则》（TSG T7008-2023）的规定，所有检测项目经检测后，检测人员应当向使用单位出具（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A、《电梯自行检测报告》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B、《电梯自行检测备忘录》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C、《电梯自行检测说明》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D、《电梯自行检测记录》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34、根据《电梯自行检测规则》（TSG T7008-2023）的规定，使用单位应当对检测不符合项目及时进行整改，存在较严重不符合的，还应当立即（      ）电梯。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A、监护使用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B、限制使用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C、停止使用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D、降级使用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35、根据《电梯自行检测规则》（TSG T7008-2023）的规定，检测不符合整改完成后，（      ）应当及时通知检测单位对整改情况进行确认。检测人员应当通过查看整改见证资料或者现场验证的方式，确认整改情况。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B、安装单位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C、检测单位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D、维护保养单位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36、根据《电梯自行检测规则》（TSG T7008-2023）的规定，检测单位应当在检测工作(包括整改情况确认)完成后（      ）个工作日内，出具《电梯自行检测报告》。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37、根据《中华人民共和国特种设备安全法》的规定，特种设备使用单位应当在特种设备投入使用前或者投入使用后（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38、根据《中华人民共和国特种设备安全法》的规定，特种设备使用单位（      ）建立特种设备安全技术档案。安全技术档案应当包括以下内容：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D、可不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39、根据《中华人民共和国特种设备安全法》的规定，特种设备的使用（      ）具有规定的安全距离、安全防护措施。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C、建议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40、根据《中华人民共和国特种设备安全法》的规定，特种设备使用单位应当按照安全技术规范的要求，在检验合格有效期届满前（      ）向特种设备检验机构提出定期检验要求。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B、一个月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C、两个月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D、三个月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41、根据《中华人民共和国特种设备安全法》的规定，未经定期检验或者检验不合格的特种设备，（      ）继续使用。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C、可以监控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D、有条件的可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42、根据《特种设备安全监察条例》的规定，特种设备登记标志应当置于或者附着于该特种设备的（      ）位置。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A、显著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B、底部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C、顶部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D、中部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43、根据《特种设备安全监察条例》的规定，特种设备使用单位（      ）对在用特种设备进行经常性日常维护保养，并定期自行检查。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C、根据销售协议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D、根据主要负责人的要求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特种设备安全监察条例》的规定，特种设备存在严重事故隐患，无改造、维修价值，或者超过安全技术规范规定使用年限，特种设备使用单位应当及时予以报废，并应当向原登记的特种设备安全监督管理部门办理（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A、变更登记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C、重新登记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D、停用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45、根据 《特种设备使用管理规则》（TSG 08-2017）的规定，为保证特种设备的安全运行，特种设备使用单位应当根据所使用特种设备的类别、品种和特性进行（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C、定期自行检查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46、根据 《特种设备使用管理规则》（TSG 08-2017）的规定，使用单位应当在特种设备定期检验有效期届满的 （      ） 个月以前，向特种设备检验机构提出定期检验申请，并且做好相关的准备工作。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47、根据 《特种设备使用管理规则》（TSG 08-2017）的规定，定期检验完成后，使用单位应当组织进行特种设备管路连接、密封、附件 (含零部件、安全附件、安全保护装置、仪器仪表等)和内件安装、试运行等工作， 并且对其（      ）性负责。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C、经济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D、节能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48、根据 《特种设备使用管理规则》（TSG 08-2017）的规定，定期检验结论为合格时，使用单位应当按照检验结论确定的（      ）使用特种设备。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B、参数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C、温度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49、根据 《特种设备使用管理规则》（TSG 08-2017）的规定，使用单位应当按照隐患排查治理制度进行隐患排查，发现事故隐患（      ）消除，待隐患消除后，方可继续使用。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A、可暂不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B、应当及时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50、根据 《特种设备使用管理规则》（TSG 08-2017）的规定，特种设备拟停用（      ）年以上的，使用单位应当采取有效的保护措施，并且设置停用标志，在停用后30日内告知登记机关。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51、根据《特种设备作业人员监督管理办法》的规定，特种设备作业人员证每（      ）年复审一次。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52、根据《特种设备使用单位落实使用安全主体责任监督管理规定》的规定，电梯安全员发现电梯存在一般事故隐患时，应当立即进行处理；发现存在严重事故隐患时，应当立即责令停止使用并向（      ）报告，电梯安全总监应当立即组织分析研判，采取处置措施，消除严重事故隐患。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A、电梯安全员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B、电梯安全总监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D、班组长</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53、根据《特种设备使用单位落实使用安全主体责任监督管理规定》的规定，电梯安全员要每（      ）根据电梯安全风险管控清单，按照相关安全技术规范和本单位安全管理制度的要求，对投入使用的电梯进行巡检，形成每日电梯安全检查记录。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54、根据  《特种设备使用管理规则》（TSG 08-2017）的规定，特种设备使用单位应当根据本单位特种设备数量、特性等配备相应持证的特种 设备作业人员，并且在使用特种设备时应当保证每班（      ）有一名持证的作业人员在岗。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C、需要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D、至少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55、根据《特种设备作业人员监督管理办法》的规定，锅炉、压力容器（含气瓶）、压力管道、电梯、起重机械、客运索道、大型游乐设施、场（厂）内专用机动车辆等特种设备的作业人员及其相关管理人员统称特种设备（      ）人员。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56、根据《特种设备使用单位落实使用安全主体责任监督管理规定》的规定，电梯使用单位应当根据本单位电梯的数量、用途、使用环境等情况，配备电梯安全总监和足够数量的电梯安全员，并（      ）明确负责的电梯安全员。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C、逐台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D、立即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57、根据《特种设备使用单位落实使用安全主体责任监督管理规定》的规定，电梯使用单位及其主要负责人无正当理由未采纳电梯安全总监和电梯安全员依照《特种设备使用单位落实使用安全主体责任监督管理规定》第七十条提出的意见或者建议的，应当认为电梯安全总监和电梯安全员已经（      ），不予处罚。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A、开展工作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B、努力工作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C、依法履职尽责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D、尽心尽力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58、根据《特种设备使用单位落实使用安全主体责任监督管理规定》的规定，电梯使用单位主要负责人、电梯安全总监、电梯安全员未按规定要求落实（      ）安全责任的，由县级以上地方市场监督管理部门责令改正并给予通报批评；拒不改正的，对责任人处二千元以上一万元以下罚款。法律、行政法规另有规定的，依照其规定执行。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59、根据《特种设备使用单位落实使用安全主体责任监督管理规定》的规定，电梯安全员是指本单位具体负责电梯使用安全的（      ）人员。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D、作业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60、根据《特种设备安全监督检查办法》的规定，特种设备未取得许可生产、国家明令淘汰、已经报废或者达到报废条件，继续使用的，属于（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61、根据《特种设备安全监督检查办法》的规定，特种设备发生过事故或者有明显故障，未对其进行全面检查、消除事故隐患，继续使用的，属于（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62、根据《特种设备安全监督检查办法》的规定，特种设备未经监督检验或者经检验、检测不合格，继续使用的，属于（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63、根据《特种设备安全监督检查办法》的规定，特种设备安全附件、安全保护装置缺失或者失灵，继续使用的，属于（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64、根据《特种设备安全监督检查办法》的规定，特种设备超过规定参数、使用范围使用的，属于（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65、根据《电梯维护保养规则》（TSG T5002-2017）的规定，消防员电梯、防爆电梯的维保单位，应当按照（      ）的要求制定维保项目和内容。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B、制造单位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C、特种设备检验机构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D、特种设备安全监督管理部门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66、根据《电梯维护保养规则》（TSG T5002-2017）的规定，液压驱动电梯(包括液压乘客电梯、液压载货电梯)维保记录中的电梯基本技术参数为额定载重量、（      ）、层站门数、油缸数量、顶升型式。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A、额定速度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B、提升高度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C、油缸行程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D、油缸直径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67、根据《电梯维护保养规则》（TSG T5002-2017）的规定，杂物电梯维保记录中的电梯基本技术参数为驱动方式、（ ）、额定速度、层站门数。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A、额定载重量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B、提升高度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C、传动方式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D、主机功率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68、根据《电梯维护保养规则》（TSG T5002-2017）的规定，对液压驱动电梯（      ）维护保养项目应包括：油量、油温正常，无杂质、无漏油现象。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A、油管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B、油缸</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C、电磁阀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D、油箱</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69、根据《电梯监督检验和定期检验规则》（TSG T7001-2023）的规定，消防员电梯供电系统供电转换完成后，电梯能够在1min内进入服务状态，如果需要通过移动来确定轿厢的位置，则向消防员入口层运行不能超过（      ）楼层，并且显示轿厢所在位置。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B、二个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C、三个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D、四个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70、根据《电梯监督检验和定期检验规则》（TSG T7001-2023）的规定，杂物梯制造单位需其他证明文件，包括是否允许（      ）进入杂物电梯机房、井道、底坑和轿顶的说明。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A、货物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C、宠物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D、非专业人员</w:t>
      </w:r>
    </w:p>
    <w:p>
      <w:pPr>
        <w:numPr>
          <w:ilvl w:val="0"/>
          <w:numId w:val="0"/>
        </w:numPr>
        <w:jc w:val="center"/>
        <w:rPr>
          <w:rFonts w:hint="default" w:ascii="黑体" w:hAnsi="黑体" w:eastAsia="黑体" w:cs="黑体"/>
          <w:sz w:val="44"/>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107E5E88"/>
    <w:rsid w:val="14912CEB"/>
    <w:rsid w:val="1DC835AB"/>
    <w:rsid w:val="206D7BA3"/>
    <w:rsid w:val="20AA343C"/>
    <w:rsid w:val="22F56BF1"/>
    <w:rsid w:val="23B75604"/>
    <w:rsid w:val="24290FC9"/>
    <w:rsid w:val="2630773B"/>
    <w:rsid w:val="2D5C5EE5"/>
    <w:rsid w:val="2FD951A4"/>
    <w:rsid w:val="3907158B"/>
    <w:rsid w:val="3CA0517F"/>
    <w:rsid w:val="3E8C40B7"/>
    <w:rsid w:val="3EF65C63"/>
    <w:rsid w:val="49B72FF8"/>
    <w:rsid w:val="4A6B5587"/>
    <w:rsid w:val="4C5864D9"/>
    <w:rsid w:val="4FA00814"/>
    <w:rsid w:val="508511F0"/>
    <w:rsid w:val="56AC2C09"/>
    <w:rsid w:val="5DED1C97"/>
    <w:rsid w:val="5DF81705"/>
    <w:rsid w:val="649E3CEB"/>
    <w:rsid w:val="64AE23DC"/>
    <w:rsid w:val="64EA3B44"/>
    <w:rsid w:val="6C701D77"/>
    <w:rsid w:val="6D527D69"/>
    <w:rsid w:val="7BA45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23839</Words>
  <Characters>25844</Characters>
  <Lines>0</Lines>
  <Paragraphs>0</Paragraphs>
  <TotalTime>109</TotalTime>
  <ScaleCrop>false</ScaleCrop>
  <LinksUpToDate>false</LinksUpToDate>
  <CharactersWithSpaces>26775</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韩双林</cp:lastModifiedBy>
  <dcterms:modified xsi:type="dcterms:W3CDTF">2024-07-25T11:19:11Z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062CC0C25DF14015BCEA3616ABA16D99_13</vt:lpwstr>
  </property>
</Properties>
</file>