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起重机器生产单位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bookmarkStart w:id="0" w:name="_GoBack"/>
      <w:bookmarkEnd w:id="0"/>
    </w:p>
    <w:p/>
    <w:p>
      <w:pPr>
        <w:jc w:val="center"/>
        <w:rPr>
          <w:rFonts w:ascii="黑体" w:hAnsi="黑体" w:eastAsia="黑体" w:cs="黑体"/>
          <w:sz w:val="44"/>
          <w:szCs w:val="44"/>
        </w:rPr>
      </w:pPr>
      <w:r>
        <w:rPr>
          <w:rFonts w:hint="eastAsia" w:ascii="黑体" w:hAnsi="黑体" w:eastAsia="黑体" w:cs="黑体"/>
          <w:sz w:val="44"/>
          <w:szCs w:val="44"/>
        </w:rPr>
        <w:t>起重机器安全总监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1、根据《起重机械安全技术规程》（TSG 51-2023）的规定，起重机械使用单位的使用管理应当符合《特种设备使用管理规则》的规定。（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2、根据《起重机械安全技术规程》（TSG 51-2023）的规定，使用单位应当加强作业区域的管理，配备安全防护装备，设置安全警示标志。（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3、根据《起重机械安全技术规程》（TSG 51-2023）的规定，当起重机械作业可能与其他作业活动发生干涉，存在交叉作业、盲区等情况的，使用单位应当采取有效措施，确保作业安全。（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4、根据《起重机械安全技术规程》（TSG 51-2023）的规定，对于申请首次检验的起重机械，使用单位应提供整机和安全保护装置的型式试验证书。（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5、根据《起重机械安全技术规程》（TSG 51-2023）的规定，改造是指改变原有起重机械主要受力结构件的结构形式，或者主要机构的配置形式，或者主参数的活动。（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6、根据《起重机械安全技术规程》（TSG 51-2023）的规定，修理是指更换原有主要部件、安全保护装置，调整控制系统，但是不改变主参数的活动。（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7、根据《特种设备安全监督检查办法》的规定，特种设备未经监督检验或者经检验、检测不合格，继续使用的，属于严重事故隐患。（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8、根据《特种设备安全监督检查办法》的规定，特种设备发生过事故或者有明显故障，未对其进行全面检查、消除事故隐患，继续使用的，不属于严重事故隐患。（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11、根据《中华人民共和国特种设备安全法》的规定，特种设备存在严重事故隐患，无改造、修理价值，或者达到安全技术规范规定的其他报废条件的，特种设备使用单位应当依法履行报废义务。（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12、根据《特种设备安全监察条例》的规定，特种设备使用单位应当建立特种设备安全技术档案。（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13、根据《特种设备使用管理规则》的规定，使用单位如有正当理由，可拒绝接受特种设备安全监管部门依法实施的监督检查。（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14、根据《特种设备使用管理规则》的规定，使用特种设备(不含气瓶)总量 50 台以上(含 50 台)的使用单位应设置特种设备安全管理机构。（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15、根据《特种设备作业人员监督管理办法》的规定，作业人员未能参加用人单位培训的，可以选择专业培训机构进行培训。（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16、根据《特种设备作业人员监督管理办法》的规定，申请人隐瞒有关情况或者提供虚假材料申请特种设备作业人员证的，不予受理或者不予批准发证，并在1年内不得再次申请特种设备作业人员证。（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17、根据《特种设备使用单位落实使用安全主体责任监督管理规定》的规定，起重机械使用单位主要负责人对本单位起重机械使用安全全面负责。（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根据《特种设备使用单位落实使用安全主体责任监督管理规定》的规定，起重机械安全总监要每周至少组织一次风险隐患排查，分析研判起重机械使用安全管理情况，研究解决日管控中发现的问题，形成每周起重机械安全排查治理报告。（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19、根据《特种设备使用单位落实使用安全主体责任监督管理规定》的规定，起重机械使用单位应当将主要负责人、起重机械安全总监和起重机械安全员的设立、调整情况，起重机械安全风险管控清单起重机械安全总监职责起重机械安全员守则以及起重机械安全总监、起重机械安全员提出的意见建议、报告和问题整改落实等履职情况予以记录并存档备查。（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20、根据《特种设备使用单位落实使用安全主体责任监督管理规定》的规定，监督抽查考核不合格，不再符合起重机械使用要求的，使用单位应当立即采取整改措施。（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1、根据《起重机械安全技术规程》（TSG 51-2023）的规定，（      ）对起重机械拆卸活动安全负责。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D、维保单位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2、根据《起重机械安全技术规程》（TSG 51-2023）的规定，施工升降机的加节(顶升)和附着作业由（  ）对其安全负责。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A、维保单位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3、根据《起重机械安全技术规程》（TSG 51-2023）的规定，下列起重机械新机检验类型属于首检的是（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A、电动单梁起重机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B、履带起重机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C、轮胎起重机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4、根据《起重机械安全技术规程》（TSG 51-2023）的规定，定期检验周期为一年的起重机是（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A、塔式起重机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B、升降机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C、流动式起重机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5、根据《起重机械安全技术规程》（TSG 51-2023）的规定，定期检验周期为两年的起重机是（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A、桥式起重机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B、门式起重机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C、机械式停车设备</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6、根据《起重机械安全技术规程》（TSG 51-2023）的规定，（      ）属于主要受力结构件。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A、主梁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B、端梁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C、小车架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D、下横梁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7、根据《起重机械安全技术规程》（TSG 51-2023）的规定，下列不属于起重机改造的活动是（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A、改变主要受力结构件的结构形式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B、改变主要机构的配置形式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C、改变主参数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D、更换控制系统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8、根据《起重机械安全技术规程》（TSG 51-2023）的规定，（      ）应当装设抗风防滑装置，并需满足工作状态和非工作状态抗风防滑的规定要求。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A、履带式起重机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B、岸边集装箱起重机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C、集装箱正面吊运</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D、室内使用的桥式起重机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9、根据《起重机械安全技术规程》（TSG 51-2023）的规定，起重机械的改造活动不得改变起重机械的品种，但可以改变品种的型号，其型号不需要经过（      ）确认。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A、实施监督检验的机构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10、根据《特种设备安全监督检查办法》的规定，特种设备未取得许可生产、国家明令淘汰、已经报废或者达到报废条件，继续使用的，属于（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11、根据《特种设备安全监督检查办法》的规定，特种设备发生过事故或者有明显故障，未对其进行全面检查、消除事故隐患，继续使用的，属于（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12、根据《特种设备安全监督检查办法》的规定，特种设备未经监督检验或者经检验、检测不合格，继续使用的，属于（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13、根据《特种设备安全监督检查办法》的规定，特种设备安全附件、安全保护装置缺失或者失灵，继续使用的，属于（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A、负责人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B、特种设备主管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C、特种设备安全管理员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D、特种设备作业人员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16、根据《中华人民共和国特种设备安全法》的规定，特种设备进行改造、修理，按照规定需要变更使用登记的，应当办理（      ），方可继续使用。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A、变更登记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B、报废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C、停用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D、重新登记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17、根据《特种设备安全监察条例》的规定，特种设备使用单位应当使用符合（      ）要求的特种设备。</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A、安全技术规范</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C、检查人员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D、上级部门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18、根据《特种设备安全监察条例》的规定，特种设备不符合能效指标的，特种设备使用单位应当采取相应措施进行（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A、修理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C、整改</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D、报废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19、根据《特种设备使用管理规则》的规定，主要负责人是指特种设备使用单位的实际最高管理者，对其单位所使用的特种设备安全节能负总责，每（      ）至少组织召开一次安全调度会议。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D、季度</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20、根据《特种设备使用管理规则》的规定，按照特种设备使用管理规则要求设置安 全管理机构的使用单位安全管理负责人， （      ）取得相应的特种设备安全管理人员资格证书。</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C、视情况</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D、根据需要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21、根据《特种设备使用管理规则》的规定，高耗能特种设备使用单位应当配备（      ）管理人员，负责宣传贯彻特种设备节能的法律法规。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B、技术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C、经费</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D、节能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A、作业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B、操作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D、控制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23、根据《特种设备作业人员监督管理办法》的规定，（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A、考试机构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B、用人单位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C、培训机构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D、发证机关</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24、根据《特种设备作业人员监督管理办法》的规定，持有特种设备作业人员证的人员，必须经用人单位的法定代表人（负责人）或者其授权人（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A、邀请</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B、解雇（聘）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C、雇（聘）用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D、同意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25、根据《特种设备使用单位落实使用安全主体责任监督管理规定》的规定，起重机械使用单位应当根据本单位起重机械的数量、用途、使用环境等情况，配备起重机械安全总监和足够数量的起重机械安全员，并（      ）明确负责的起重机械安全员。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A、视情况</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B、自行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C、逐台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D、立即</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26、根据《特种设备使用单位落实使用安全主体责任监督管理规定》的规定，起重机械使用单位应当建立基于起重机械（      ）防控的动态管理机制，结合本单位实际，落实自查要求，制定起重机械安全风险管控清单，建立健全日管控、周排查、月调度工作制度和机制。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A、安全隐患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B、风险隐患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C、安全风险</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D、安全管理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27、根据《特种设备使用单位落实使用安全主体责任监督管理规定》的规定，起重机械安全总监要每（      ）至少组织一次风险隐患排查，分析研判起重机械使用安全管理情况，研究解决日管控中发现的问题，形成每周起重机械安全排查治理报告。</w:t>
      </w:r>
    </w:p>
    <w:p>
      <w:pPr>
        <w:widowControl/>
        <w:jc w:val="left"/>
        <w:textAlignment w:val="center"/>
        <w:rPr>
          <w:rFonts w:hint="eastAsia" w:ascii="宋体" w:hAnsi="宋体" w:eastAsia="宋体" w:cs="宋体"/>
          <w:color w:val="000000"/>
          <w:sz w:val="22"/>
          <w:szCs w:val="22"/>
          <w:lang w:val="en-US" w:eastAsia="zh-CN"/>
        </w:rPr>
      </w:pPr>
      <w:r>
        <w:rPr>
          <w:rFonts w:hint="eastAsia" w:ascii="宋体" w:hAnsi="宋体" w:eastAsia="宋体" w:cs="宋体"/>
          <w:color w:val="000000"/>
          <w:kern w:val="0"/>
          <w:sz w:val="22"/>
          <w:szCs w:val="22"/>
          <w:lang w:bidi="ar"/>
        </w:rPr>
        <w:t>A、</w:t>
      </w:r>
      <w:r>
        <w:rPr>
          <w:rFonts w:hint="eastAsia" w:ascii="宋体" w:hAnsi="宋体" w:eastAsia="宋体" w:cs="宋体"/>
          <w:color w:val="000000"/>
          <w:kern w:val="0"/>
          <w:sz w:val="22"/>
          <w:szCs w:val="22"/>
          <w:lang w:eastAsia="zh-CN" w:bidi="ar"/>
        </w:rPr>
        <w:t>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D、年</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28、根据《特种设备使用单位落实使用安全主体责任监督管理规定》的规定，起重机械使用单位主要负责人要每（      ）至少听取一次起重机械安全总监管理工作情况汇报，对当月起重机械安全日常管理、风险隐患排查治理等情况进行总结，对下个月重点工作作出调度安排，形成每月起重机械安全调度会议纪要。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D、年</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29、根据《特种设备使用单位落实使用安全主体责任监督管理规定》的规定，起重机械使用单位及其主要负责人无正当理由未采纳起重机械安全总监和起重机械安全员依照《特种设备使用单位落实使用安全主体责任监督管理规定》第八十八条提出的意见或者建议的，应当认为起重机械安全总监和起重机械安全员已经（      ），不予处罚。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A、开展工作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B、努力工作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C、依法履职尽责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D、尽心尽力</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30、根据《特种设备使用单位落实使用安全主体责任监督管理规定》的规定，起重机械使用单位主要负责人、起重机械安全总监、起重机械安全员未按规定要求落实（      ）安全责任的，由县级以上地方市场监督管理部门责令改正并给予通报批评；拒不改正的，对责任人处二千元以上一万元以下罚款。法律、行政法规另有规定的，依照其规定执行。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D、调试</w:t>
      </w:r>
    </w:p>
    <w:p/>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734DD6"/>
    <w:rsid w:val="00083446"/>
    <w:rsid w:val="0020432F"/>
    <w:rsid w:val="00447DD2"/>
    <w:rsid w:val="005A0573"/>
    <w:rsid w:val="00734DD6"/>
    <w:rsid w:val="00883B91"/>
    <w:rsid w:val="00975201"/>
    <w:rsid w:val="00CE7FFB"/>
    <w:rsid w:val="00E04560"/>
    <w:rsid w:val="035930DA"/>
    <w:rsid w:val="06AD5C9D"/>
    <w:rsid w:val="11531E0A"/>
    <w:rsid w:val="21952B1C"/>
    <w:rsid w:val="33CB0794"/>
    <w:rsid w:val="34D36666"/>
    <w:rsid w:val="39FA01F5"/>
    <w:rsid w:val="3FDD5C92"/>
    <w:rsid w:val="3FF3702D"/>
    <w:rsid w:val="42C6780A"/>
    <w:rsid w:val="42F675F3"/>
    <w:rsid w:val="47BC0396"/>
    <w:rsid w:val="4C5864D9"/>
    <w:rsid w:val="57A53A3A"/>
    <w:rsid w:val="72D3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11676</Words>
  <Characters>12102</Characters>
  <Lines>91</Lines>
  <Paragraphs>25</Paragraphs>
  <TotalTime>26</TotalTime>
  <ScaleCrop>false</ScaleCrop>
  <LinksUpToDate>false</LinksUpToDate>
  <CharactersWithSpaces>12535</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2024-07-25T16:44:07Z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3319AD1C45FC4E6D823A8ADF361E2536_13</vt:lpwstr>
  </property>
</Properties>
</file>