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压力容器使用单位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压力容器安全总监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21-2016）及第1号修改单的规定，需要延长首次定期检验日期时，由使用单位提出书面申请说明情况，经使用单位安全管理负责人批准，延长期限不得超过 1年。（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2、根据《固定式压力容器安全技术监察规程》（TSG 21-2016）及第1号修改单的规定，使用单位应当在压力容器定期检验有效期届满的 1 个月以前，向特种设备检验机构提出定期检验申请，并且做好定期检验相关的准备工作。（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3、根据《固定式压力容器安全技术监察规程》（TSG 21-2016）及第1号修改单的规定，定期检验完成后，由使用单位组织对压力容器进行管道连接、密封、附件(含安全附件及仪表)和内件安装等工作，并且对其安全性负责。（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5、根据《移动式压力容器安全技术监察规程》（TSG R0005-2011）及第1、2、3号修改单的规定，使用单位应当按照规定在移动式压力容器投入使用前，按照铭牌和产品数据表规定的一种介质，逐台申请办理特种设备使用登记证及电子记录媒介。（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6、根据《移动式压力容器安全技术监察规程》（TSG R0005-2011）及第1、2、3号修改单的规定，安全附件出厂时应当随产品提供质量证明文件，并且在产品的明显部位装设牢固的金属铭牌。（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7、根据《特种设备安全监督检查办法》的规定，特种设备未取得许可生产、国家明令淘汰、已经报废或者达到报废条件，继续使用的，属于严重事故隐患。（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8、根据《特种设备安全监督检查办法》的规定，特种设备未经监督检验或者经检验、检测不合格，继续使用的，属于严重事故隐患。（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9、根据《特种设备安全监督检查办法》的规定，特种设备安全附件、安全保护装置缺失或者失灵，继续使用的，属于严重事故隐患。（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10、根据《特种设备事故报告和调查处理规定》的规定，自然灾害等不可抗力或者交通事故、火灾事故等外部因素引发的事故，可能属于特种设备事故。（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11、根据《中华人民共和国特种设备安全法》的规定，特种设备使用单位应当对其使用的特种设备进行经常性维护保养和定期自行检查，并作出记录。（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13、根据《特种设备安全监察条例》的规定，特种设备使用单位应当对特种设备作业人员进行特种设备安全、节能教育和培训，保证特种设备作业人员具备必要的特种设备安全、节能知识。（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14、根据《特种设备使用管理规则》的规定，使用特种设备(不含气瓶)总量 50 台以上(含 50 台)的。应设置特种设备安全管理机构。（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15、根据《特种设备使用管理规则》的规定，使用单位应当逐台建立特种设备安全与节能技术档案。（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压力容器安全总监要每周至少组织一次风险隐患排查，分析研判压力容器使用安全管理情况，研究解决日管控中发现的问题，形成每周压力容器安全排查治理报告。（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单位落实使用安全主体责任监督管理规定》的规定，县级以上地方市场监督管理部门按照国家市场监督管理总局制定的压力容器使用安全管理人员考核指南，组织对本辖区内压力容器使用单位的压力容器安全总监和压力容器安全员随机进行监督抽查考核并公布考核结果。监督抽查考核可以适当收取费用。（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20、根据《特种设备使用单位落实使用安全主体责任监督管理规定》的规定，监督抽查考核不合格，不再符合压力容器使用要求的，使用单位应当立即采取整改措施。（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黑体" w:cs="宋体"/>
          <w:color w:val="000000"/>
          <w:kern w:val="0"/>
          <w:sz w:val="24"/>
          <w:szCs w:val="22"/>
          <w:lang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2、根据《固定式压力容器安全技术监察规程》（TSG 21-2016）及第1号修改单的规定，需要延长首次定期检验日期时，由使用单位提出书面申请说明情况，经使用单位安全管理负责人批准，延长期限不得超过（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3、根据《固定式压力容器安全技术监察规程》（TSG 21-2016）及第1号修改单的规定，使用单位应当在压力容器定期检验有效期届满的 （      ）个月以前，向特种设备检验机构提出定期检验申请，并且做好定期检验相关的准备工作。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D、20</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5、根据《固定式压力容器安全技术监察规程》（TSG 21-2016）及第1号修改单的规定，安全阀一般（      ）至少校验一次。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A、每年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B、半年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6、根据《固定式压力容器安全技术监察规程》（TSG 21-2016）及第1号修改单的规定，年度检查时，压力表检查内容不包括（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A、压力表的选型是否符合要求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B、压力表的定期检修维护、检定有效期及其封签是否符合规定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C、压力表外观、精度等级、量程是否符合要求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D、压力表是否有尘土</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7、根据《移动式压力容器安全技术监察规程》（TSG R0005-2011）及第1、2、3号修改单的规定，办理使用登记的新移动式压力容器，其安全状况等级为（      ）级。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8、根据《移动式压力容器安全技术监察规程》（TSG R0005-2011）及第1、2、3号修改单的规定，停用（      ）后重新使用的应当进行全面检验。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B、9个月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9、根据《氧舱安全技术监察规程》（TSG 24-2015）的规定，使用单位在氧舱定期检验有效期届满的 （      ）以前，向检验机构申报定期检验。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 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 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 个月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14、根据《特种设备安全监督检查办法》的规定，特种设备超过规定参数、使用范围使用的，属于（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19、根据《特种设备安全监察条例》的规定，特种设备作业人员在作业中应当（      ）执行特种设备的操作规程和有关的安全规章制度。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B、选择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C、看情况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D、指挥其他人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20、根据《特种设备使用管理规则》的规定，主要负责人是指特种设备使用单位的实际最高管理者，对其单位所使用的特种设备安全节能负总责，每（      ）至少组织召开一次安全调度会议。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21、根据《特种设备使用管理规则》的规定，按照特种设备使用管理规则要求设置安 全管理机构的使用单位安全管理负责人， （      ）取得相应的特种设备安全管理人员资格证书。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22、根据《特种设备使用管理规则》的规定，高耗能特种设备使用单位应当配备（      ）管理人员，负责宣传贯彻特种设备节能的法律法规。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23、根据《特种设备使用管理规则》的规定，特种设备使用单位应当根据本单位特种设备数量、特性等配备相应持证的特种 设备作业人员，并且在使用特种设备时应当保证每班（      ）有一名持证的作业人员在岗。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D、至少</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24、根据《特种设备使用管理规则》的规定，按照特种设备使用管理规则要求设置特种设备安全管理机构和配备专职安全管理员的使用单位，应当制定特种设备事故应急专项预案，每年（      ）演练一次，并且作出记录。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A、至少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C、只可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26、根据《特种设备使用单位落实使用安全主体责任监督管理规定》的规定，压力容器使用单位应当建立基于压力容器（      ）防控的动态管理机制，结合本单位实际，落实自查要求，制定压力容器安全风险管控清单，建立健全日管控、周排查、月调度工作制度和机制。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27、根据《特种设备使用单位落实使用安全主体责任监督管理规定》的规定，压力容器安全总监要每（      ）至少组织一次风险隐患排查，分析研判压力容器使用安全管理情况，研究解决日管控中发现的问题，形成每周压力容器安全排查治理报告。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28、根据《特种设备使用单位落实使用安全主体责任监督管理规定》的规定，压力容器使用单位主要负责人要每（      ）至少听取一次压力容器安全总监管理工作情况汇报，对当月压力容器安全日常管理、风险隐患排查治理等情况进行总结，对下个月重点工作作出调度安排，形成每月压力容器安全调度会议纪要。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市场监督管理部门应当将压力容器使用单位建立并落实压力容器使用安全责任制等管理制度，在日管控、周排查、月调度中发现的压力容器使用安全风险隐患以及整改情况作为监督检查的（      ）内容。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3797A"/>
    <w:rsid w:val="0003797A"/>
    <w:rsid w:val="00A42E89"/>
    <w:rsid w:val="00EB4192"/>
    <w:rsid w:val="01EC16B7"/>
    <w:rsid w:val="10FA00E5"/>
    <w:rsid w:val="2879532B"/>
    <w:rsid w:val="2BCA2940"/>
    <w:rsid w:val="39FA01F5"/>
    <w:rsid w:val="4C5864D9"/>
    <w:rsid w:val="595D6AEC"/>
    <w:rsid w:val="5BCC3240"/>
    <w:rsid w:val="65AB6F91"/>
    <w:rsid w:val="72D36533"/>
    <w:rsid w:val="742166A8"/>
    <w:rsid w:val="EE3FC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2040</Words>
  <Characters>11634</Characters>
  <Lines>96</Lines>
  <Paragraphs>27</Paragraphs>
  <TotalTime>9</TotalTime>
  <ScaleCrop>false</ScaleCrop>
  <LinksUpToDate>false</LinksUpToDate>
  <CharactersWithSpaces>13647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2024-07-25T10:49:30Z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