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9"/>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简体" w:cs="Times New Roman"/>
          <w:bCs/>
          <w:szCs w:val="32"/>
        </w:rPr>
      </w:pPr>
      <w:r>
        <w:rPr>
          <w:rFonts w:hint="default" w:ascii="Times New Roman" w:hAnsi="Times New Roman" w:eastAsia="方正黑体简体" w:cs="Times New Roman"/>
          <w:bCs/>
          <w:szCs w:val="32"/>
        </w:rPr>
        <w:t>附件1</w:t>
      </w:r>
    </w:p>
    <w:p>
      <w:pPr>
        <w:keepNext w:val="0"/>
        <w:keepLines w:val="0"/>
        <w:pageBreakBefore w:val="0"/>
        <w:widowControl w:val="0"/>
        <w:kinsoku/>
        <w:wordWrap/>
        <w:overflowPunct/>
        <w:topLinePunct w:val="0"/>
        <w:autoSpaceDE/>
        <w:autoSpaceDN/>
        <w:bidi w:val="0"/>
        <w:adjustRightInd/>
        <w:snapToGrid/>
        <w:spacing w:before="220" w:beforeLines="50" w:after="220" w:afterLines="50"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年度四川省资质认定检验检测机构自查表</w:t>
      </w:r>
    </w:p>
    <w:tbl>
      <w:tblPr>
        <w:tblStyle w:val="6"/>
        <w:tblW w:w="4996"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090"/>
        <w:gridCol w:w="1449"/>
        <w:gridCol w:w="1155"/>
        <w:gridCol w:w="3541"/>
        <w:gridCol w:w="1372"/>
        <w:gridCol w:w="2060"/>
        <w:gridCol w:w="711"/>
        <w:gridCol w:w="1328"/>
        <w:gridCol w:w="887"/>
        <w:gridCol w:w="109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基本信息</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法人单位名称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cs="Times New Roman"/>
                <w:b/>
                <w:bCs/>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必须与营业执照或法人证书一致</w:t>
            </w:r>
            <w:r>
              <w:rPr>
                <w:rFonts w:hint="default" w:ascii="Times New Roman" w:hAnsi="Times New Roman" w:eastAsia="方正仿宋简体" w:cs="Times New Roman"/>
                <w:sz w:val="21"/>
                <w:szCs w:val="21"/>
                <w:lang w:eastAsia="zh-CN"/>
              </w:rPr>
              <w:t>）</w:t>
            </w: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单位地址</w:t>
            </w:r>
          </w:p>
        </w:tc>
        <w:tc>
          <w:tcPr>
            <w:tcW w:w="1168"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 xml:space="preserve">组织机构代码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/社会信用代码</w:t>
            </w:r>
          </w:p>
        </w:tc>
        <w:tc>
          <w:tcPr>
            <w:tcW w:w="24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法定    代表人</w:t>
            </w:r>
          </w:p>
        </w:tc>
        <w:tc>
          <w:tcPr>
            <w:tcW w:w="451"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法定代表人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联系电话</w:t>
            </w:r>
          </w:p>
        </w:tc>
        <w:tc>
          <w:tcPr>
            <w:tcW w:w="3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联系人</w:t>
            </w:r>
          </w:p>
        </w:tc>
        <w:tc>
          <w:tcPr>
            <w:tcW w:w="37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联系电话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黑体简体" w:cs="Times New Roman"/>
                <w:b w:val="0"/>
                <w:bCs w:val="0"/>
                <w:sz w:val="21"/>
                <w:szCs w:val="21"/>
              </w:rPr>
            </w:pP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1168"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24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45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30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37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取得资质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认定的情况</w:t>
            </w:r>
          </w:p>
        </w:tc>
        <w:tc>
          <w:tcPr>
            <w:tcW w:w="493"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获证机构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名称</w:t>
            </w:r>
          </w:p>
        </w:tc>
        <w:tc>
          <w:tcPr>
            <w:tcW w:w="393"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证书编号</w:t>
            </w: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发证机关名称</w:t>
            </w:r>
          </w:p>
        </w:tc>
        <w:tc>
          <w:tcPr>
            <w:tcW w:w="467"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批准日期</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有效日期</w:t>
            </w:r>
          </w:p>
        </w:tc>
        <w:tc>
          <w:tcPr>
            <w:tcW w:w="24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最高    管理者</w:t>
            </w:r>
          </w:p>
        </w:tc>
        <w:tc>
          <w:tcPr>
            <w:tcW w:w="451"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最高管理者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联系电话</w:t>
            </w:r>
          </w:p>
        </w:tc>
        <w:tc>
          <w:tcPr>
            <w:tcW w:w="30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技术   负责人</w:t>
            </w:r>
          </w:p>
        </w:tc>
        <w:tc>
          <w:tcPr>
            <w:tcW w:w="37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授权     签字人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b/>
                <w:bCs/>
                <w:sz w:val="21"/>
                <w:szCs w:val="21"/>
              </w:rPr>
            </w:pPr>
          </w:p>
        </w:tc>
        <w:tc>
          <w:tcPr>
            <w:tcW w:w="493"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393"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467"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24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45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30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37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b/>
                <w:bCs/>
                <w:sz w:val="21"/>
                <w:szCs w:val="21"/>
              </w:rPr>
            </w:pPr>
          </w:p>
        </w:tc>
        <w:tc>
          <w:tcPr>
            <w:tcW w:w="493"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393"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1205"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467"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24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45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30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c>
          <w:tcPr>
            <w:tcW w:w="372"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序号</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自查内容</w:t>
            </w:r>
          </w:p>
        </w:tc>
        <w:tc>
          <w:tcPr>
            <w:tcW w:w="2373" w:type="pct"/>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检查方法及证明材料要求</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 xml:space="preserve">是否发现问题 </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b w:val="0"/>
                <w:bCs w:val="0"/>
                <w:sz w:val="21"/>
                <w:szCs w:val="21"/>
                <w:lang w:eastAsia="zh-CN"/>
              </w:rPr>
            </w:pPr>
            <w:r>
              <w:rPr>
                <w:rFonts w:hint="default" w:ascii="Times New Roman" w:hAnsi="Times New Roman" w:eastAsia="方正仿宋简体" w:cs="Times New Roman"/>
                <w:b w:val="0"/>
                <w:bCs w:val="0"/>
                <w:sz w:val="21"/>
                <w:szCs w:val="21"/>
                <w:lang w:eastAsia="zh-CN"/>
              </w:rPr>
              <w:t>（</w:t>
            </w:r>
            <w:r>
              <w:rPr>
                <w:rFonts w:hint="default" w:ascii="Times New Roman" w:hAnsi="Times New Roman" w:eastAsia="方正仿宋简体" w:cs="Times New Roman"/>
                <w:b w:val="0"/>
                <w:bCs w:val="0"/>
                <w:sz w:val="21"/>
                <w:szCs w:val="21"/>
              </w:rPr>
              <w:t>选择</w:t>
            </w:r>
            <w:r>
              <w:rPr>
                <w:rFonts w:hint="default" w:ascii="Times New Roman" w:hAnsi="Times New Roman" w:eastAsia="方正仿宋简体" w:cs="Times New Roman"/>
                <w:b w:val="0"/>
                <w:bCs w:val="0"/>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黑体简体" w:cs="Times New Roman"/>
                <w:b w:val="0"/>
                <w:bCs w:val="0"/>
                <w:sz w:val="21"/>
                <w:szCs w:val="21"/>
              </w:rPr>
            </w:pPr>
            <w:r>
              <w:rPr>
                <w:rFonts w:hint="default" w:ascii="Times New Roman" w:hAnsi="Times New Roman" w:eastAsia="方正黑体简体" w:cs="Times New Roman"/>
                <w:b w:val="0"/>
                <w:bCs w:val="0"/>
                <w:sz w:val="21"/>
                <w:szCs w:val="21"/>
              </w:rPr>
              <w:t>问题描述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1</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机构应为依法成立，能承担相应法律责任的法人单位或其他组织。</w:t>
            </w:r>
          </w:p>
        </w:tc>
        <w:tc>
          <w:tcPr>
            <w:tcW w:w="2373" w:type="pct"/>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检查法人证书、营业执照或授权文件：</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企业性质的，营业执照住所与实验室地址不一致的，属同一登记区域的应办理“一照多址”，跨区域的应取得营业执照；</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事业、机关应取得编办批准的事业单位法人证书；</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社团法人应取得民政部门批准的社团法人证书；</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4</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其他组织应取得相应管理部门的批准文件：</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5</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非独立法人的、应获得所属法人的授权，有授权文件及不干预检验检测活动的声明（或文件）</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6</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机构如果已经依法终止，应向省市场监管局申请注销资质认定证书。</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2</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机构依法设立的异地分支机构，应纳入资质认定范围，并取得营业执照。</w:t>
            </w:r>
          </w:p>
        </w:tc>
        <w:tc>
          <w:tcPr>
            <w:tcW w:w="2373" w:type="pct"/>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检验检测机构的异地分支机构（分场所）应纳入资质认定范围</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分支机构（分场所）应当取得营业执照（或办理“一照多址”）。</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3</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机构应具备独立性、公正性地位。</w:t>
            </w:r>
          </w:p>
        </w:tc>
        <w:tc>
          <w:tcPr>
            <w:tcW w:w="2373"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机构的业务或经营范围中应包括检验、检测或与之相关的内容</w:t>
            </w:r>
            <w:r>
              <w:rPr>
                <w:rFonts w:hint="default" w:ascii="Times New Roman" w:hAnsi="Times New Roman" w:cs="Times New Roman"/>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如机构还从事检验检测以外的活动，应识别潜在的利益冲突，采取措施确保这些活动不影响其检验检测的独立性、公正性</w:t>
            </w:r>
            <w:r>
              <w:rPr>
                <w:rFonts w:hint="default" w:ascii="Times New Roman" w:hAnsi="Times New Roman" w:cs="Times New Roman"/>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机构的业务或经营范围不应包含所检验检测对象的生产、销售、研发、维修等影响公正性的内容</w:t>
            </w:r>
            <w:r>
              <w:rPr>
                <w:rFonts w:hint="default" w:ascii="Times New Roman" w:hAnsi="Times New Roman" w:cs="Times New Roman"/>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4</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机构的质量手册和程序文件中应有确保检验检测公正性、独立性以及数据、结果和报告真实、客观、准确、完整的规定</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5</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机构是否存在接受影响公正性的资助或者存在影响公正性的行为，如利用“国家中心”牌子或产品质量监督抽查等政策性业务进行有违公正性的不正当市场</w:t>
            </w:r>
            <w:r>
              <w:rPr>
                <w:rFonts w:hint="default" w:ascii="Times New Roman" w:hAnsi="Times New Roman" w:cs="Times New Roman"/>
                <w:sz w:val="21"/>
                <w:szCs w:val="21"/>
                <w:lang w:eastAsia="zh-CN"/>
              </w:rPr>
              <w:t>竞争</w:t>
            </w:r>
            <w:r>
              <w:rPr>
                <w:rFonts w:hint="default" w:ascii="Times New Roman" w:hAnsi="Times New Roman" w:eastAsia="方正仿宋简体" w:cs="Times New Roman"/>
                <w:sz w:val="21"/>
                <w:szCs w:val="21"/>
              </w:rPr>
              <w:t>情况</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6</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机构是否在其官方网站或者以其他公开方式对其遵守法定要求、独立公正从业、履行社会责任、严守诚实信用等情况进行自我声明。</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22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4</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机构应遵守相关保密规定。</w:t>
            </w:r>
          </w:p>
        </w:tc>
        <w:tc>
          <w:tcPr>
            <w:tcW w:w="2373" w:type="pct"/>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机构应在其质量手册或程序文件中规定保密措施，保证检验检测活动中获得的国家秘密、商业秘密不外泄</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法律法规有规定的除外</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5</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在资质认定证书的能力范围内从事检验检测活动。</w:t>
            </w:r>
          </w:p>
        </w:tc>
        <w:tc>
          <w:tcPr>
            <w:tcW w:w="2373"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机构应当按照资质认定能力附表范围内的检验检测标准、方法和项目参数等开展检验检测工作。检查是否存在超出资质认定证书规定能力范围出具检验检测报告的情况</w:t>
            </w:r>
            <w:r>
              <w:rPr>
                <w:rFonts w:hint="default" w:ascii="Times New Roman" w:hAnsi="Times New Roman" w:cs="Times New Roman"/>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资质认定证书被撤销、注销或吊销，不得继续为社会出具具有证明作用的数据或者结果</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机构应在资质认定证书授权时间范围内开展检验检测工作。</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6</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检验检测过程规范要求。</w:t>
            </w:r>
          </w:p>
        </w:tc>
        <w:tc>
          <w:tcPr>
            <w:tcW w:w="2373"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机构及其人员是否违反国家有关强制性规定的样品管理、仪器设备管理与使用、检验检测规程或者方法、数据传输与保存等要求进行检验检测</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对不涉及国家有关强制性规定的检验检测规程或者方法，检查是否与委托人作出约定。</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7</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人员管理要求。</w:t>
            </w:r>
          </w:p>
        </w:tc>
        <w:tc>
          <w:tcPr>
            <w:tcW w:w="2373"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jc w:val="left"/>
              <w:textAlignment w:val="auto"/>
              <w:rPr>
                <w:rFonts w:hint="default" w:ascii="Times New Roman" w:hAnsi="Times New Roman" w:cs="Times New Roman"/>
                <w:sz w:val="21"/>
                <w:szCs w:val="21"/>
                <w:lang w:val="en-US"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检验检测人员不得同时在两家以上检验检测机构从业</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 xml:space="preserve">  </w:t>
            </w:r>
            <w:r>
              <w:rPr>
                <w:rFonts w:hint="default" w:ascii="Times New Roman" w:hAnsi="Times New Roman" w:eastAsia="方正仿宋简体" w:cs="Times New Roman"/>
                <w:sz w:val="21"/>
                <w:szCs w:val="21"/>
              </w:rPr>
              <w:t xml:space="preserve"> </w:t>
            </w:r>
            <w:r>
              <w:rPr>
                <w:rFonts w:hint="default" w:ascii="Times New Roman" w:hAnsi="Times New Roman" w:cs="Times New Roman"/>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检验检测人员具备必要的技能、知识和培训经历，满足相关岗位要求；授权签字人具有满足规定要求的技术能力。法律法规对检验检测从业人员有执业资格规定或者禁止从事检验检测活动规定的，依照其规定</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非授权签字人不得签发报告，授权签字人在其授权领域范围内签发报告。</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8</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数据和信息管理要求。</w:t>
            </w:r>
          </w:p>
        </w:tc>
        <w:tc>
          <w:tcPr>
            <w:tcW w:w="2373" w:type="pct"/>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机构应当对检验检测活动的原始记录和报告归档留存，保证其具有可追溯性。原始记录和报告的保存期限应不少于6年。法律、法规有专门规定的，依照其规定。</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9</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持续符合资质认定条件和技术能力的要求。</w:t>
            </w:r>
          </w:p>
        </w:tc>
        <w:tc>
          <w:tcPr>
            <w:tcW w:w="2373"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现有环境、设施满足通过资质认定的检验检测项目需要</w:t>
            </w:r>
            <w:r>
              <w:rPr>
                <w:rFonts w:hint="default" w:ascii="Times New Roman" w:hAnsi="Times New Roman" w:cs="Times New Roman"/>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现有仪器设备满足通过资质认定的检验检测项目需要</w:t>
            </w:r>
            <w:r>
              <w:rPr>
                <w:rFonts w:hint="default" w:ascii="Times New Roman" w:hAnsi="Times New Roman" w:cs="Times New Roman"/>
                <w:sz w:val="21"/>
                <w:szCs w:val="21"/>
                <w:lang w:eastAsia="zh-CN"/>
              </w:rPr>
              <w:t>；</w:t>
            </w:r>
            <w:r>
              <w:rPr>
                <w:rFonts w:hint="default" w:ascii="Times New Roman" w:hAnsi="Times New Roman" w:eastAsia="方正仿宋简体"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eastAsia="方正仿宋简体" w:cs="Times New Roman"/>
                <w:sz w:val="21"/>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现有人员能够满足检验检测需要</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4</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质量管理体系有效运行，各项管理文件制定合理，员工对质量管理相关要求认同、熟悉并有效运用</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5</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在环境、设施、设备及人员情况发生变化，不能持续符合资质认定要求时，不存在擅自对社会出具具有证明作用数据和结果的行为。</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10</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规范出具检验检测报告。</w:t>
            </w:r>
          </w:p>
        </w:tc>
        <w:tc>
          <w:tcPr>
            <w:tcW w:w="2373"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按照相关标准和程序实施检验检测活动</w:t>
            </w:r>
            <w:r>
              <w:rPr>
                <w:rFonts w:hint="default" w:ascii="Times New Roman" w:hAnsi="Times New Roman" w:cs="Times New Roman"/>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原始记录与检验检测报告具有可溯源性</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检验检测报告用语规范，依据明确；符合资质认定相关要求，符合合同约定要求。</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11</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正确使用资质认定标志、检验检测机构公章或检验检测专用章。</w:t>
            </w:r>
          </w:p>
        </w:tc>
        <w:tc>
          <w:tcPr>
            <w:tcW w:w="2373"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机构应制定资质认定标志、检验检测机构公章或检验检测专用章的使用规定</w:t>
            </w:r>
            <w:r>
              <w:rPr>
                <w:rFonts w:hint="default" w:ascii="Times New Roman" w:hAnsi="Times New Roman" w:cs="Times New Roman"/>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在检验检测报告中正确使用资质认定标志以及加盖检验检测机构公章或检验检测专用章</w:t>
            </w:r>
            <w:r>
              <w:rPr>
                <w:rFonts w:hint="default" w:ascii="Times New Roman" w:hAnsi="Times New Roman" w:cs="Times New Roman"/>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不转让、出租、出借资质认定证书和标志；不伪造、变造、冒用资质认定证书和标志；不使用已失效、撤销、注销的资质认定证书和标志</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4</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不存在其他错误使用资质认定标志的行为。</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12</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不得出具不实检验检测数据、结果和报告的要求。</w:t>
            </w:r>
          </w:p>
        </w:tc>
        <w:tc>
          <w:tcPr>
            <w:tcW w:w="2373" w:type="pct"/>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机构及相关人员是否存在以下出具不实检验检测数据、结果和报告的情形：</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样品的采集、标识、分发、流转、制备、保存、处置不符合标准等规定，存在样品污染、混淆、损毁、性状异常改变等情形；</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使用未经检定或者校准的仪器、设备、设施；</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违反国家有关强制性规定的检验检测规程或者方法；</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4</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未按照标准等规定传输、保存原始数据和报告。</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13</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不得出具虚假检验检测数据、结果的要求。</w:t>
            </w:r>
          </w:p>
        </w:tc>
        <w:tc>
          <w:tcPr>
            <w:tcW w:w="2373" w:type="pct"/>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机构及相关人员不得存在以下出具虚假检验检测数据、结果和报告的情形：</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未经检验检测；</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伪造、变造原始数据、记录，或者未按照标准等规定采用原始数据、记录；</w:t>
            </w:r>
          </w:p>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减少、遗漏或者变更标准等规定的应当检验检测的项目，或者改变关键检验检测条件；</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4</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 xml:space="preserve">调换检验检测样品或者改变其原有状态进行检验检测；  </w:t>
            </w:r>
            <w:r>
              <w:rPr>
                <w:rFonts w:hint="default" w:ascii="Times New Roman" w:hAnsi="Times New Roman" w:cs="Times New Roman"/>
                <w:sz w:val="21"/>
                <w:szCs w:val="21"/>
                <w:lang w:val="en-US" w:eastAsia="zh-CN"/>
              </w:rPr>
              <w:t xml:space="preserve">       </w:t>
            </w:r>
            <w:r>
              <w:rPr>
                <w:rFonts w:hint="default" w:ascii="Times New Roman" w:hAnsi="Times New Roman" w:eastAsia="方正仿宋简体" w:cs="Times New Roman"/>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5</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伪造检验检测机构公章或者检验检测专用章，或者伪造授权签字人签名或者签发时间。</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14</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规范实施分包。</w:t>
            </w:r>
          </w:p>
        </w:tc>
        <w:tc>
          <w:tcPr>
            <w:tcW w:w="2373"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若存在分包需求，应制定有关分包规范实施的管理文件</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实施分包的检验检测项目事先取得委托方的同意，分包给已经取得相关项目资质认定和能力的检验检测机构，并在检验检测报告中注明分包情况和承担分包项目的检验检测机构</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与分包方签署的分包合同、分包方提供的完整报告应当归档，妥善保存。</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15</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机构情况发生变化时，及时办理有关变更手续。</w:t>
            </w:r>
          </w:p>
        </w:tc>
        <w:tc>
          <w:tcPr>
            <w:tcW w:w="2373"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机构名称、地址、法人性质、法定代表人、最高管理者、技术负责人、授权签字人等内容发生变化时，是否及时向资质认定管理部门申请变更</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资质认定检验检测项目取消、检验检测标准或方法等内容发生变更时，是否及时申请变更。</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16</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按要求上报开展检验检测活动以及统计数据等信息。</w:t>
            </w:r>
          </w:p>
        </w:tc>
        <w:tc>
          <w:tcPr>
            <w:tcW w:w="2373"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1</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制定按期向资质认定部门上报持续符合相应条件和要求、遵守从业规范、开展检验检测活动以及统计数据的制度，并按《检验检测统计调查制度》的要求，及时、准确地上报相关统计信息</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2</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归档保存历年上报的年度报告、统计数据，检查资质认定部门网上系统本机构提交数据的情况</w:t>
            </w:r>
            <w:r>
              <w:rPr>
                <w:rFonts w:hint="default"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lang w:val="en-US" w:eastAsia="zh-CN"/>
              </w:rPr>
              <w:t>3</w:t>
            </w: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检验检测报告编号是否按时、准确上报。</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cantSplit/>
          <w:trHeight w:val="0" w:hRule="atLeast"/>
          <w:jc w:val="center"/>
        </w:trPr>
        <w:tc>
          <w:tcPr>
            <w:tcW w:w="371" w:type="pc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17</w:t>
            </w:r>
          </w:p>
        </w:tc>
        <w:tc>
          <w:tcPr>
            <w:tcW w:w="886"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参加能力验证。</w:t>
            </w:r>
          </w:p>
        </w:tc>
        <w:tc>
          <w:tcPr>
            <w:tcW w:w="2373" w:type="pct"/>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default" w:ascii="Times New Roman" w:hAnsi="Times New Roman" w:eastAsia="方正仿宋简体" w:cs="Times New Roman"/>
                <w:sz w:val="21"/>
                <w:szCs w:val="21"/>
              </w:rPr>
            </w:pPr>
            <w:r>
              <w:rPr>
                <w:rFonts w:hint="default" w:ascii="Times New Roman" w:hAnsi="Times New Roman" w:eastAsia="方正仿宋简体" w:cs="Times New Roman"/>
                <w:sz w:val="21"/>
                <w:szCs w:val="21"/>
              </w:rPr>
              <w:t>制定制度、按要求参加省级以上市场监督管理部门组织的能力验证。检查本机构参加能力验证的情况和结果。</w:t>
            </w:r>
          </w:p>
        </w:tc>
        <w:tc>
          <w:tcPr>
            <w:tcW w:w="694"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imes New Roman" w:hAnsi="Times New Roman" w:eastAsia="方正仿宋简体" w:cs="Times New Roman"/>
                <w:sz w:val="21"/>
                <w:szCs w:val="21"/>
                <w:lang w:eastAsia="zh-CN"/>
              </w:rPr>
            </w:pPr>
            <w:r>
              <w:rPr>
                <w:rFonts w:hint="default" w:ascii="Times New Roman" w:hAnsi="Times New Roman" w:eastAsia="方正仿宋简体" w:cs="Times New Roman"/>
                <w:sz w:val="21"/>
                <w:szCs w:val="21"/>
                <w:lang w:eastAsia="zh-CN"/>
              </w:rPr>
              <w:t>（</w:t>
            </w:r>
            <w:r>
              <w:rPr>
                <w:rFonts w:hint="default" w:ascii="Times New Roman" w:hAnsi="Times New Roman" w:eastAsia="方正仿宋简体" w:cs="Times New Roman"/>
                <w:sz w:val="21"/>
                <w:szCs w:val="21"/>
              </w:rPr>
              <w:t>是/否/不适用</w:t>
            </w:r>
            <w:r>
              <w:rPr>
                <w:rFonts w:hint="default" w:ascii="Times New Roman" w:hAnsi="Times New Roman" w:eastAsia="方正仿宋简体" w:cs="Times New Roman"/>
                <w:sz w:val="21"/>
                <w:szCs w:val="21"/>
                <w:lang w:eastAsia="zh-CN"/>
              </w:rPr>
              <w:t>）</w:t>
            </w:r>
          </w:p>
        </w:tc>
        <w:tc>
          <w:tcPr>
            <w:tcW w:w="674" w:type="pct"/>
            <w:gridSpan w:val="2"/>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方正仿宋简体" w:cs="Times New Roman"/>
                <w:sz w:val="21"/>
                <w:szCs w:val="21"/>
              </w:rPr>
            </w:pPr>
          </w:p>
        </w:tc>
      </w:tr>
    </w:tbl>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sectPr>
          <w:footerReference r:id="rId3" w:type="default"/>
          <w:footerReference r:id="rId4" w:type="even"/>
          <w:pgSz w:w="16838" w:h="11905" w:orient="landscape"/>
          <w:pgMar w:top="1440" w:right="1080" w:bottom="1440" w:left="1080" w:header="850" w:footer="992" w:gutter="0"/>
          <w:pgNumType w:fmt="decimal"/>
          <w:cols w:space="720" w:num="1"/>
          <w:docGrid w:type="lines" w:linePitch="436" w:charSpace="0"/>
        </w:sect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黑体简体" w:cs="Times New Roman"/>
        </w:rPr>
      </w:pPr>
      <w:r>
        <w:rPr>
          <w:rFonts w:hint="default" w:ascii="Times New Roman" w:hAnsi="Times New Roman" w:eastAsia="方正黑体简体" w:cs="Times New Roman"/>
          <w:w w:val="95"/>
          <w:szCs w:val="32"/>
        </w:rPr>
        <w:t>附件2</w:t>
      </w:r>
    </w:p>
    <w:p>
      <w:pPr>
        <w:keepNext w:val="0"/>
        <w:keepLines w:val="0"/>
        <w:pageBreakBefore w:val="0"/>
        <w:widowControl w:val="0"/>
        <w:kinsoku/>
        <w:wordWrap/>
        <w:overflowPunct/>
        <w:topLinePunct w:val="0"/>
        <w:autoSpaceDE/>
        <w:autoSpaceDN/>
        <w:bidi w:val="0"/>
        <w:adjustRightInd/>
        <w:snapToGrid/>
        <w:spacing w:before="322" w:beforeLines="50" w:after="322" w:afterLines="50"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年度四川省资质认定检验检测机构监督检查信息统计表</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1"/>
        <w:gridCol w:w="699"/>
        <w:gridCol w:w="1196"/>
        <w:gridCol w:w="1040"/>
        <w:gridCol w:w="990"/>
        <w:gridCol w:w="965"/>
        <w:gridCol w:w="3"/>
        <w:gridCol w:w="865"/>
        <w:gridCol w:w="993"/>
        <w:gridCol w:w="980"/>
        <w:gridCol w:w="843"/>
        <w:gridCol w:w="983"/>
        <w:gridCol w:w="980"/>
        <w:gridCol w:w="980"/>
        <w:gridCol w:w="983"/>
        <w:gridCol w:w="85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blHeader/>
          <w:jc w:val="center"/>
        </w:trPr>
        <w:tc>
          <w:tcPr>
            <w:tcW w:w="40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领域</w:t>
            </w:r>
          </w:p>
        </w:tc>
        <w:tc>
          <w:tcPr>
            <w:tcW w:w="22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部门联合情况（部门名称）</w:t>
            </w:r>
          </w:p>
        </w:tc>
        <w:tc>
          <w:tcPr>
            <w:tcW w:w="1938" w:type="pct"/>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全年检验检测机构监督检查情况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（包括批办、申投诉、信访、“双随机、一公开”等）</w:t>
            </w:r>
          </w:p>
        </w:tc>
        <w:tc>
          <w:tcPr>
            <w:tcW w:w="2432" w:type="pct"/>
            <w:gridSpan w:val="8"/>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“双随机、一公开”监督抽查情况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blHeader/>
          <w:jc w:val="center"/>
        </w:trPr>
        <w:tc>
          <w:tcPr>
            <w:tcW w:w="40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简体" w:cs="Times New Roman"/>
                <w:sz w:val="21"/>
                <w:szCs w:val="21"/>
              </w:rPr>
            </w:pPr>
          </w:p>
        </w:tc>
        <w:tc>
          <w:tcPr>
            <w:tcW w:w="22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简体" w:cs="Times New Roman"/>
                <w:sz w:val="21"/>
                <w:szCs w:val="21"/>
              </w:rPr>
            </w:pPr>
          </w:p>
        </w:tc>
        <w:tc>
          <w:tcPr>
            <w:tcW w:w="38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现场检查</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机构数（家）</w:t>
            </w:r>
          </w:p>
        </w:tc>
        <w:tc>
          <w:tcPr>
            <w:tcW w:w="1237"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处理/处罚情况</w:t>
            </w:r>
          </w:p>
        </w:tc>
        <w:tc>
          <w:tcPr>
            <w:tcW w:w="31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移送司法机关（起）</w:t>
            </w:r>
          </w:p>
        </w:tc>
        <w:tc>
          <w:tcPr>
            <w:tcW w:w="899"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抽取情况</w:t>
            </w:r>
          </w:p>
        </w:tc>
        <w:tc>
          <w:tcPr>
            <w:tcW w:w="1215"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处理/处罚情况</w:t>
            </w:r>
          </w:p>
        </w:tc>
        <w:tc>
          <w:tcPr>
            <w:tcW w:w="31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黑体" w:cs="Times New Roman"/>
                <w:sz w:val="21"/>
                <w:szCs w:val="21"/>
              </w:rPr>
            </w:pPr>
            <w:r>
              <w:rPr>
                <w:rFonts w:hint="default" w:ascii="Times New Roman" w:hAnsi="Times New Roman" w:eastAsia="方正黑体简体" w:cs="Times New Roman"/>
                <w:sz w:val="21"/>
                <w:szCs w:val="21"/>
              </w:rPr>
              <w:t>移送司法机关（起）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blHeader/>
          <w:jc w:val="center"/>
        </w:trPr>
        <w:tc>
          <w:tcPr>
            <w:tcW w:w="404"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简体" w:cs="Times New Roman"/>
                <w:sz w:val="21"/>
                <w:szCs w:val="21"/>
              </w:rPr>
            </w:pPr>
          </w:p>
        </w:tc>
        <w:tc>
          <w:tcPr>
            <w:tcW w:w="224"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黑体简体" w:cs="Times New Roman"/>
                <w:sz w:val="21"/>
                <w:szCs w:val="21"/>
              </w:rPr>
            </w:pPr>
          </w:p>
        </w:tc>
        <w:tc>
          <w:tcPr>
            <w:tcW w:w="383"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p>
        </w:tc>
        <w:tc>
          <w:tcPr>
            <w:tcW w:w="333"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查处违法违规案件（起）</w:t>
            </w:r>
          </w:p>
        </w:tc>
        <w:tc>
          <w:tcPr>
            <w:tcW w:w="317"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其中：责令改正/整改（家）</w:t>
            </w:r>
          </w:p>
        </w:tc>
        <w:tc>
          <w:tcPr>
            <w:tcW w:w="309"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撤销/注销（家）</w:t>
            </w:r>
          </w:p>
        </w:tc>
        <w:tc>
          <w:tcPr>
            <w:tcW w:w="278" w:type="pct"/>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罚没款（万元）</w:t>
            </w:r>
          </w:p>
        </w:tc>
        <w:tc>
          <w:tcPr>
            <w:tcW w:w="317"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p>
        </w:tc>
        <w:tc>
          <w:tcPr>
            <w:tcW w:w="314"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现场抽查机构数（家次）</w:t>
            </w:r>
          </w:p>
        </w:tc>
        <w:tc>
          <w:tcPr>
            <w:tcW w:w="270"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抽取比例（%）</w:t>
            </w:r>
          </w:p>
        </w:tc>
        <w:tc>
          <w:tcPr>
            <w:tcW w:w="314"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占本年度监督检查机构比例（%）</w:t>
            </w:r>
          </w:p>
        </w:tc>
        <w:tc>
          <w:tcPr>
            <w:tcW w:w="314"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查办违法违规案件数量（起）</w:t>
            </w:r>
          </w:p>
        </w:tc>
        <w:tc>
          <w:tcPr>
            <w:tcW w:w="314"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其中：责令改正/整改（家）</w:t>
            </w:r>
          </w:p>
        </w:tc>
        <w:tc>
          <w:tcPr>
            <w:tcW w:w="315"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撤销/注销（家）</w:t>
            </w:r>
          </w:p>
        </w:tc>
        <w:tc>
          <w:tcPr>
            <w:tcW w:w="270"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eastAsia="方正黑体简体" w:cs="Times New Roman"/>
                <w:sz w:val="21"/>
                <w:szCs w:val="21"/>
              </w:rPr>
            </w:pPr>
            <w:r>
              <w:rPr>
                <w:rFonts w:hint="default" w:ascii="Times New Roman" w:hAnsi="Times New Roman" w:eastAsia="方正黑体简体" w:cs="Times New Roman"/>
                <w:sz w:val="21"/>
                <w:szCs w:val="21"/>
              </w:rPr>
              <w:t>罚没款（万元）</w:t>
            </w:r>
          </w:p>
        </w:tc>
        <w:tc>
          <w:tcPr>
            <w:tcW w:w="317" w:type="pct"/>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生态环境</w:t>
            </w:r>
          </w:p>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监测</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96" w:leftChars="-30" w:right="-96" w:rightChars="-3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机动车</w:t>
            </w:r>
          </w:p>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检验</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食品农产品检验</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建设领域</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自然资源</w:t>
            </w:r>
          </w:p>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领域</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医疗器械防护用品</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个体防护</w:t>
            </w:r>
          </w:p>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装备</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常压液体危险货物罐体</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64" w:leftChars="-20" w:right="-64" w:rightChars="-2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碳</w:t>
            </w:r>
            <w:r>
              <w:rPr>
                <w:rFonts w:hint="default" w:ascii="Times New Roman" w:hAnsi="Times New Roman" w:cs="Times New Roman"/>
                <w:sz w:val="21"/>
                <w:szCs w:val="21"/>
                <w:lang w:eastAsia="zh-CN"/>
              </w:rPr>
              <w:t>排放</w:t>
            </w:r>
            <w:r>
              <w:rPr>
                <w:rFonts w:hint="default" w:ascii="Times New Roman" w:hAnsi="Times New Roman" w:cs="Times New Roman"/>
                <w:sz w:val="21"/>
                <w:szCs w:val="21"/>
              </w:rPr>
              <w:t>核查</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其他领域</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总  数</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c>
          <w:tcPr>
            <w:tcW w:w="3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sectPr>
          <w:footerReference r:id="rId5" w:type="default"/>
          <w:footerReference r:id="rId6" w:type="even"/>
          <w:pgSz w:w="16838" w:h="11906" w:orient="landscape"/>
          <w:pgMar w:top="720" w:right="720" w:bottom="720" w:left="720" w:header="851" w:footer="624" w:gutter="0"/>
          <w:pgNumType w:fmt="decimal"/>
          <w:cols w:space="0" w:num="1"/>
          <w:rtlGutter w:val="0"/>
          <w:docGrid w:type="linesAndChars" w:linePitch="639" w:charSpace="-15"/>
        </w:sect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right="556"/>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default" w:ascii="Times New Roman" w:hAnsi="Times New Roman" w:cs="Times New Roman"/>
        </w:rPr>
      </w:pPr>
      <w:bookmarkStart w:id="0" w:name="_GoBack"/>
      <w:bookmarkEnd w:id="0"/>
    </w:p>
    <w:sectPr>
      <w:footerReference r:id="rId7" w:type="default"/>
      <w:footerReference r:id="rId8" w:type="even"/>
      <w:pgSz w:w="11906" w:h="16838"/>
      <w:pgMar w:top="1871" w:right="1361" w:bottom="1701" w:left="1587" w:header="851" w:footer="992" w:gutter="0"/>
      <w:pgNumType w:fmt="decimal"/>
      <w:cols w:space="0" w:num="1"/>
      <w:rtlGutter w:val="0"/>
      <w:docGrid w:type="linesAndChars" w:linePitch="639"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5oIF5zAEAAKkDAAAOAAAAAAAAAAEAIAAAAB4BAABkcnMvZTJv&#10;RG9jLnhtbFBLBQYAAAAABgAGAFkBAABcBQAA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hMYs0BAACnAwAADgAAAGRycy9lMm9Eb2MueG1srVNLbtswEN0X6B0I&#10;7mspXhSO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sHH9S+yyuVuqO/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hMYs0BAACnAwAADgAAAAAAAAABACAAAAAeAQAAZHJzL2Uy&#10;b0RvYy54bWxQSwUGAAAAAAYABgBZAQAAXQUAAAAA&#10;">
              <v:fill on="f" focussize="0,0"/>
              <v:stroke on="f"/>
              <v:imagedata o:title=""/>
              <o:lock v:ext="edit" aspectratio="f"/>
              <v:textbox inset="0mm,0mm,0mm,0mm" style="mso-fit-shape-to-text:t;">
                <w:txbxContent>
                  <w:p>
                    <w:pPr>
                      <w:pStyle w:val="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HorizontalSpacing w:val="160"/>
  <w:drawingGridVerticalSpacing w:val="32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A5A3033D"/>
    <w:rsid w:val="01CF7DEF"/>
    <w:rsid w:val="037F31C8"/>
    <w:rsid w:val="03FA6A86"/>
    <w:rsid w:val="0AFF189D"/>
    <w:rsid w:val="0BE65B5C"/>
    <w:rsid w:val="0EFAE386"/>
    <w:rsid w:val="0EFF5FD6"/>
    <w:rsid w:val="0F7CF552"/>
    <w:rsid w:val="0FD3FC98"/>
    <w:rsid w:val="0FF46186"/>
    <w:rsid w:val="11F4066D"/>
    <w:rsid w:val="12737E54"/>
    <w:rsid w:val="137C0FB1"/>
    <w:rsid w:val="13B743CD"/>
    <w:rsid w:val="152E9EB3"/>
    <w:rsid w:val="15577231"/>
    <w:rsid w:val="15D9FC05"/>
    <w:rsid w:val="1627E5C0"/>
    <w:rsid w:val="177D48C4"/>
    <w:rsid w:val="17FE6340"/>
    <w:rsid w:val="17FF70F0"/>
    <w:rsid w:val="19FFC80D"/>
    <w:rsid w:val="1B7BA27E"/>
    <w:rsid w:val="1B7E80C1"/>
    <w:rsid w:val="1BB73DC9"/>
    <w:rsid w:val="1BF70820"/>
    <w:rsid w:val="1BF9C1F7"/>
    <w:rsid w:val="1BFB590E"/>
    <w:rsid w:val="1BFFFB81"/>
    <w:rsid w:val="1D7DE2CC"/>
    <w:rsid w:val="1DBFB63C"/>
    <w:rsid w:val="1E4FA596"/>
    <w:rsid w:val="1E6F586E"/>
    <w:rsid w:val="1EDD8824"/>
    <w:rsid w:val="1F6548E9"/>
    <w:rsid w:val="1F969981"/>
    <w:rsid w:val="1FBC721A"/>
    <w:rsid w:val="1FDF1C9E"/>
    <w:rsid w:val="1FDFBDC5"/>
    <w:rsid w:val="1FE708A0"/>
    <w:rsid w:val="1FEB4E97"/>
    <w:rsid w:val="1FEDB0A7"/>
    <w:rsid w:val="1FFC739E"/>
    <w:rsid w:val="1FFC8317"/>
    <w:rsid w:val="1FFF4824"/>
    <w:rsid w:val="20EEE034"/>
    <w:rsid w:val="23BF24FB"/>
    <w:rsid w:val="23FB3E1F"/>
    <w:rsid w:val="257EAD92"/>
    <w:rsid w:val="25FD8899"/>
    <w:rsid w:val="26FF1AD4"/>
    <w:rsid w:val="27777E48"/>
    <w:rsid w:val="27D537CF"/>
    <w:rsid w:val="27F911A2"/>
    <w:rsid w:val="27FCC421"/>
    <w:rsid w:val="28FEF41C"/>
    <w:rsid w:val="2B3B4D56"/>
    <w:rsid w:val="2B783606"/>
    <w:rsid w:val="2BB63E2A"/>
    <w:rsid w:val="2BEB7009"/>
    <w:rsid w:val="2BEE7570"/>
    <w:rsid w:val="2BFD19D2"/>
    <w:rsid w:val="2CDB5190"/>
    <w:rsid w:val="2CF70F9F"/>
    <w:rsid w:val="2D73A3EA"/>
    <w:rsid w:val="2DBF25CE"/>
    <w:rsid w:val="2DE4DE38"/>
    <w:rsid w:val="2DEFC782"/>
    <w:rsid w:val="2E37D9BA"/>
    <w:rsid w:val="2E5F64A9"/>
    <w:rsid w:val="2E8AAC9B"/>
    <w:rsid w:val="2ED7FC01"/>
    <w:rsid w:val="2EFF83CE"/>
    <w:rsid w:val="2F8FC9FC"/>
    <w:rsid w:val="2F960EB6"/>
    <w:rsid w:val="2FEE5BFE"/>
    <w:rsid w:val="2FFC3DEB"/>
    <w:rsid w:val="2FFD3EDD"/>
    <w:rsid w:val="2FFE503A"/>
    <w:rsid w:val="312A05D9"/>
    <w:rsid w:val="31DF44F3"/>
    <w:rsid w:val="31FB816D"/>
    <w:rsid w:val="328F30FA"/>
    <w:rsid w:val="32CFB314"/>
    <w:rsid w:val="33DD3E8D"/>
    <w:rsid w:val="34DBFAE8"/>
    <w:rsid w:val="34DFE068"/>
    <w:rsid w:val="350BAC18"/>
    <w:rsid w:val="35EF1A7E"/>
    <w:rsid w:val="35FF083F"/>
    <w:rsid w:val="366F6354"/>
    <w:rsid w:val="36E9CCA7"/>
    <w:rsid w:val="377F0476"/>
    <w:rsid w:val="37BBF3F6"/>
    <w:rsid w:val="37CC8090"/>
    <w:rsid w:val="37DFFF57"/>
    <w:rsid w:val="37EC2BBE"/>
    <w:rsid w:val="37FCA08D"/>
    <w:rsid w:val="38BD7B13"/>
    <w:rsid w:val="39E7BDCC"/>
    <w:rsid w:val="3A6F91A5"/>
    <w:rsid w:val="3AB72199"/>
    <w:rsid w:val="3AD3EAED"/>
    <w:rsid w:val="3AFB6ED0"/>
    <w:rsid w:val="3B29B5AE"/>
    <w:rsid w:val="3B3E96C3"/>
    <w:rsid w:val="3BA95B81"/>
    <w:rsid w:val="3BB7836B"/>
    <w:rsid w:val="3BBF3537"/>
    <w:rsid w:val="3BEF6811"/>
    <w:rsid w:val="3BF72448"/>
    <w:rsid w:val="3BF7B417"/>
    <w:rsid w:val="3BFCF5E2"/>
    <w:rsid w:val="3C7FF3F3"/>
    <w:rsid w:val="3CDD0CA2"/>
    <w:rsid w:val="3CDEF11B"/>
    <w:rsid w:val="3CFF1DBB"/>
    <w:rsid w:val="3D3F300C"/>
    <w:rsid w:val="3D74D359"/>
    <w:rsid w:val="3D7BFDF4"/>
    <w:rsid w:val="3D9DBC21"/>
    <w:rsid w:val="3DA3E9A6"/>
    <w:rsid w:val="3DB4B2AB"/>
    <w:rsid w:val="3DB7BF71"/>
    <w:rsid w:val="3DCD7A0A"/>
    <w:rsid w:val="3DFFD73C"/>
    <w:rsid w:val="3DFFFAD8"/>
    <w:rsid w:val="3E7A2C6D"/>
    <w:rsid w:val="3EA85AB4"/>
    <w:rsid w:val="3EDA9FC1"/>
    <w:rsid w:val="3EFB41F2"/>
    <w:rsid w:val="3EFF54D9"/>
    <w:rsid w:val="3F280885"/>
    <w:rsid w:val="3F2AC30C"/>
    <w:rsid w:val="3F335955"/>
    <w:rsid w:val="3F4B4EEF"/>
    <w:rsid w:val="3F4E7FC9"/>
    <w:rsid w:val="3F4F8AC3"/>
    <w:rsid w:val="3F4FB215"/>
    <w:rsid w:val="3F6B9A2D"/>
    <w:rsid w:val="3F77DF73"/>
    <w:rsid w:val="3F79D2DA"/>
    <w:rsid w:val="3F7F2418"/>
    <w:rsid w:val="3FB53299"/>
    <w:rsid w:val="3FB6B153"/>
    <w:rsid w:val="3FBD06E3"/>
    <w:rsid w:val="3FBD5855"/>
    <w:rsid w:val="3FBE5426"/>
    <w:rsid w:val="3FBE5E21"/>
    <w:rsid w:val="3FEEB963"/>
    <w:rsid w:val="3FEFBDCB"/>
    <w:rsid w:val="3FEFCB6F"/>
    <w:rsid w:val="3FF4A28A"/>
    <w:rsid w:val="3FF5079E"/>
    <w:rsid w:val="3FF5F3B6"/>
    <w:rsid w:val="3FF702B5"/>
    <w:rsid w:val="3FF7D886"/>
    <w:rsid w:val="3FF92B18"/>
    <w:rsid w:val="3FF99E7D"/>
    <w:rsid w:val="3FFBE227"/>
    <w:rsid w:val="3FFDD014"/>
    <w:rsid w:val="3FFF68BA"/>
    <w:rsid w:val="3FFFBF25"/>
    <w:rsid w:val="40FAE5D5"/>
    <w:rsid w:val="42DBDD2A"/>
    <w:rsid w:val="43F3CEF0"/>
    <w:rsid w:val="43F813DA"/>
    <w:rsid w:val="4651A5C0"/>
    <w:rsid w:val="47DE7C6F"/>
    <w:rsid w:val="47F50FE8"/>
    <w:rsid w:val="487C647E"/>
    <w:rsid w:val="487FCCF7"/>
    <w:rsid w:val="49F37924"/>
    <w:rsid w:val="4B5D2C75"/>
    <w:rsid w:val="4B6F762B"/>
    <w:rsid w:val="4B874AB6"/>
    <w:rsid w:val="4B9F63D2"/>
    <w:rsid w:val="4BBCDF0F"/>
    <w:rsid w:val="4BDF1078"/>
    <w:rsid w:val="4BDFD43E"/>
    <w:rsid w:val="4BFEF8AC"/>
    <w:rsid w:val="4C434835"/>
    <w:rsid w:val="4CEB613A"/>
    <w:rsid w:val="4D3BC650"/>
    <w:rsid w:val="4D6D8EC6"/>
    <w:rsid w:val="4DD73A9F"/>
    <w:rsid w:val="4DEDF2E5"/>
    <w:rsid w:val="4DEFF255"/>
    <w:rsid w:val="4DFBC9B5"/>
    <w:rsid w:val="4DFEC1F0"/>
    <w:rsid w:val="4DFF4C02"/>
    <w:rsid w:val="4EF871A3"/>
    <w:rsid w:val="4EFF7DB3"/>
    <w:rsid w:val="4F3ADDFD"/>
    <w:rsid w:val="4F4F606A"/>
    <w:rsid w:val="4F694017"/>
    <w:rsid w:val="4F77C5CB"/>
    <w:rsid w:val="4F7FE675"/>
    <w:rsid w:val="4FAF9851"/>
    <w:rsid w:val="4FCEDF12"/>
    <w:rsid w:val="4FEBA23A"/>
    <w:rsid w:val="4FEF262C"/>
    <w:rsid w:val="4FF3715E"/>
    <w:rsid w:val="4FF4D85E"/>
    <w:rsid w:val="4FFB2F4D"/>
    <w:rsid w:val="4FFEEA3F"/>
    <w:rsid w:val="4FFF85EE"/>
    <w:rsid w:val="50FFED7F"/>
    <w:rsid w:val="513F34ED"/>
    <w:rsid w:val="51E3FA5E"/>
    <w:rsid w:val="53CA8535"/>
    <w:rsid w:val="53E5FE3E"/>
    <w:rsid w:val="53FED5A4"/>
    <w:rsid w:val="54DD2715"/>
    <w:rsid w:val="555F3A14"/>
    <w:rsid w:val="55774051"/>
    <w:rsid w:val="558AE346"/>
    <w:rsid w:val="55FF1AEA"/>
    <w:rsid w:val="56175B1F"/>
    <w:rsid w:val="56EFE772"/>
    <w:rsid w:val="56F14805"/>
    <w:rsid w:val="56FBE332"/>
    <w:rsid w:val="56FF56E9"/>
    <w:rsid w:val="571E0FD0"/>
    <w:rsid w:val="57B6328C"/>
    <w:rsid w:val="57B7EEB1"/>
    <w:rsid w:val="57BBE96A"/>
    <w:rsid w:val="57BDB4C4"/>
    <w:rsid w:val="57DFABC5"/>
    <w:rsid w:val="57EF5F9F"/>
    <w:rsid w:val="57EF7135"/>
    <w:rsid w:val="57F97F79"/>
    <w:rsid w:val="57FC40A0"/>
    <w:rsid w:val="57FE99FA"/>
    <w:rsid w:val="57FEA202"/>
    <w:rsid w:val="57FF59FF"/>
    <w:rsid w:val="57FFBD41"/>
    <w:rsid w:val="592A8207"/>
    <w:rsid w:val="59FD16D7"/>
    <w:rsid w:val="5ABF15E0"/>
    <w:rsid w:val="5AFF081E"/>
    <w:rsid w:val="5B6A36DC"/>
    <w:rsid w:val="5BF40677"/>
    <w:rsid w:val="5BF7E31B"/>
    <w:rsid w:val="5BF80AA2"/>
    <w:rsid w:val="5BFBBBB2"/>
    <w:rsid w:val="5BFC92BF"/>
    <w:rsid w:val="5C75BC53"/>
    <w:rsid w:val="5C9F4D08"/>
    <w:rsid w:val="5CFB4F41"/>
    <w:rsid w:val="5D36B54D"/>
    <w:rsid w:val="5D673464"/>
    <w:rsid w:val="5D7F1B32"/>
    <w:rsid w:val="5DA9959B"/>
    <w:rsid w:val="5DDFE9C4"/>
    <w:rsid w:val="5DEF7C53"/>
    <w:rsid w:val="5DF4C509"/>
    <w:rsid w:val="5DFFB546"/>
    <w:rsid w:val="5E3754B4"/>
    <w:rsid w:val="5E7600C6"/>
    <w:rsid w:val="5E7DB129"/>
    <w:rsid w:val="5EAFC712"/>
    <w:rsid w:val="5EBBEC90"/>
    <w:rsid w:val="5F2DCC57"/>
    <w:rsid w:val="5F5DC42E"/>
    <w:rsid w:val="5F7003A1"/>
    <w:rsid w:val="5F7ACA9D"/>
    <w:rsid w:val="5F7B3C99"/>
    <w:rsid w:val="5F7DE91C"/>
    <w:rsid w:val="5F7E11B7"/>
    <w:rsid w:val="5F7ECE29"/>
    <w:rsid w:val="5F7F686D"/>
    <w:rsid w:val="5FA5FACD"/>
    <w:rsid w:val="5FAE5505"/>
    <w:rsid w:val="5FAE98C3"/>
    <w:rsid w:val="5FBD2E1C"/>
    <w:rsid w:val="5FBF53D7"/>
    <w:rsid w:val="5FC7FB78"/>
    <w:rsid w:val="5FCF2B21"/>
    <w:rsid w:val="5FDD67CF"/>
    <w:rsid w:val="5FE74AD8"/>
    <w:rsid w:val="5FE7F4DB"/>
    <w:rsid w:val="5FEDCE4F"/>
    <w:rsid w:val="5FF36A6B"/>
    <w:rsid w:val="5FF5C430"/>
    <w:rsid w:val="5FF73A8B"/>
    <w:rsid w:val="5FF761B3"/>
    <w:rsid w:val="5FF8277B"/>
    <w:rsid w:val="5FFA9696"/>
    <w:rsid w:val="5FFDD04D"/>
    <w:rsid w:val="5FFE2559"/>
    <w:rsid w:val="5FFEB3E8"/>
    <w:rsid w:val="5FFF0AD8"/>
    <w:rsid w:val="5FFF0C74"/>
    <w:rsid w:val="5FFF10AC"/>
    <w:rsid w:val="60DC17BB"/>
    <w:rsid w:val="61FFE4B7"/>
    <w:rsid w:val="633F4883"/>
    <w:rsid w:val="647DB562"/>
    <w:rsid w:val="65CD3548"/>
    <w:rsid w:val="65D7D81E"/>
    <w:rsid w:val="65DFB552"/>
    <w:rsid w:val="65FFB8DD"/>
    <w:rsid w:val="66FF2902"/>
    <w:rsid w:val="670B7F99"/>
    <w:rsid w:val="677B8F7A"/>
    <w:rsid w:val="677F8F22"/>
    <w:rsid w:val="677FB76F"/>
    <w:rsid w:val="679F91D4"/>
    <w:rsid w:val="67CE7CF6"/>
    <w:rsid w:val="67DCA9EF"/>
    <w:rsid w:val="67DF888F"/>
    <w:rsid w:val="67EB0495"/>
    <w:rsid w:val="67F3513E"/>
    <w:rsid w:val="67FC820D"/>
    <w:rsid w:val="67FE978B"/>
    <w:rsid w:val="67FFED35"/>
    <w:rsid w:val="687E89E8"/>
    <w:rsid w:val="68FDFCF7"/>
    <w:rsid w:val="6AAF205A"/>
    <w:rsid w:val="6B3A6E39"/>
    <w:rsid w:val="6B7BF724"/>
    <w:rsid w:val="6B7C313A"/>
    <w:rsid w:val="6B7D2CAB"/>
    <w:rsid w:val="6B7EBE82"/>
    <w:rsid w:val="6B7F249F"/>
    <w:rsid w:val="6B7FA0A9"/>
    <w:rsid w:val="6BB7FA56"/>
    <w:rsid w:val="6BB95916"/>
    <w:rsid w:val="6BBD96AE"/>
    <w:rsid w:val="6BD01CA7"/>
    <w:rsid w:val="6BD36AF0"/>
    <w:rsid w:val="6BD625AA"/>
    <w:rsid w:val="6BDFFD80"/>
    <w:rsid w:val="6BED35EF"/>
    <w:rsid w:val="6BF37A54"/>
    <w:rsid w:val="6BFCC852"/>
    <w:rsid w:val="6BFDC330"/>
    <w:rsid w:val="6BFF1523"/>
    <w:rsid w:val="6BFFCE46"/>
    <w:rsid w:val="6C7FAA76"/>
    <w:rsid w:val="6CDE4586"/>
    <w:rsid w:val="6CF7EB5E"/>
    <w:rsid w:val="6CFF12B7"/>
    <w:rsid w:val="6CFF600D"/>
    <w:rsid w:val="6D2F0667"/>
    <w:rsid w:val="6D5F9DE3"/>
    <w:rsid w:val="6D757877"/>
    <w:rsid w:val="6D7E53A8"/>
    <w:rsid w:val="6D7E8A7F"/>
    <w:rsid w:val="6DFD7982"/>
    <w:rsid w:val="6DFE2FB6"/>
    <w:rsid w:val="6DFE58A7"/>
    <w:rsid w:val="6E7588F4"/>
    <w:rsid w:val="6E7D9FB1"/>
    <w:rsid w:val="6EA73EE1"/>
    <w:rsid w:val="6EBCA36C"/>
    <w:rsid w:val="6EEEA4D6"/>
    <w:rsid w:val="6EF9D948"/>
    <w:rsid w:val="6EFAE59F"/>
    <w:rsid w:val="6EFBCA06"/>
    <w:rsid w:val="6EFF0179"/>
    <w:rsid w:val="6F3CD9AF"/>
    <w:rsid w:val="6F3CFAA5"/>
    <w:rsid w:val="6F3D75B5"/>
    <w:rsid w:val="6F5D56FE"/>
    <w:rsid w:val="6F5F987E"/>
    <w:rsid w:val="6F6F072C"/>
    <w:rsid w:val="6F76C8EA"/>
    <w:rsid w:val="6F7719FC"/>
    <w:rsid w:val="6F8BA237"/>
    <w:rsid w:val="6F972D3C"/>
    <w:rsid w:val="6FA7E2AF"/>
    <w:rsid w:val="6FA9A8F5"/>
    <w:rsid w:val="6FBF7C82"/>
    <w:rsid w:val="6FBF8D3A"/>
    <w:rsid w:val="6FD7C5BF"/>
    <w:rsid w:val="6FDA890C"/>
    <w:rsid w:val="6FDC5C24"/>
    <w:rsid w:val="6FDCD9B7"/>
    <w:rsid w:val="6FDF4076"/>
    <w:rsid w:val="6FEB033C"/>
    <w:rsid w:val="6FEFB0E2"/>
    <w:rsid w:val="6FF73FB6"/>
    <w:rsid w:val="6FF76952"/>
    <w:rsid w:val="6FF9ED11"/>
    <w:rsid w:val="6FFA21D7"/>
    <w:rsid w:val="6FFB7139"/>
    <w:rsid w:val="6FFE3B4C"/>
    <w:rsid w:val="6FFEA02C"/>
    <w:rsid w:val="6FFF510B"/>
    <w:rsid w:val="6FFF959B"/>
    <w:rsid w:val="70BFAA98"/>
    <w:rsid w:val="70FF0ADD"/>
    <w:rsid w:val="717FCCA6"/>
    <w:rsid w:val="71D5A810"/>
    <w:rsid w:val="71F837CB"/>
    <w:rsid w:val="71FAB879"/>
    <w:rsid w:val="71FC8917"/>
    <w:rsid w:val="71FF7249"/>
    <w:rsid w:val="72799EFF"/>
    <w:rsid w:val="727D58EE"/>
    <w:rsid w:val="72AF44CF"/>
    <w:rsid w:val="72C84DDD"/>
    <w:rsid w:val="735C0BF3"/>
    <w:rsid w:val="73AB9754"/>
    <w:rsid w:val="73B4AFCA"/>
    <w:rsid w:val="73B5D71A"/>
    <w:rsid w:val="73B6B05E"/>
    <w:rsid w:val="73D28591"/>
    <w:rsid w:val="73F35D94"/>
    <w:rsid w:val="73FB0F34"/>
    <w:rsid w:val="73FFC0B1"/>
    <w:rsid w:val="74B88268"/>
    <w:rsid w:val="74FDE094"/>
    <w:rsid w:val="755FE336"/>
    <w:rsid w:val="75BA0A45"/>
    <w:rsid w:val="75D5A097"/>
    <w:rsid w:val="75D76E5E"/>
    <w:rsid w:val="75DB807A"/>
    <w:rsid w:val="75EB457E"/>
    <w:rsid w:val="75FC4667"/>
    <w:rsid w:val="763B0A89"/>
    <w:rsid w:val="7679B258"/>
    <w:rsid w:val="767FF6C3"/>
    <w:rsid w:val="769E5EB9"/>
    <w:rsid w:val="76AD4AD1"/>
    <w:rsid w:val="76B7D261"/>
    <w:rsid w:val="76BEF3DA"/>
    <w:rsid w:val="76DBA107"/>
    <w:rsid w:val="76DF6653"/>
    <w:rsid w:val="76EFD011"/>
    <w:rsid w:val="76FBDE3F"/>
    <w:rsid w:val="76FDCF52"/>
    <w:rsid w:val="76FF2412"/>
    <w:rsid w:val="76FFC33D"/>
    <w:rsid w:val="7732FD77"/>
    <w:rsid w:val="7737E138"/>
    <w:rsid w:val="773A032B"/>
    <w:rsid w:val="7767A716"/>
    <w:rsid w:val="776EC4AB"/>
    <w:rsid w:val="777F278C"/>
    <w:rsid w:val="779F4DC8"/>
    <w:rsid w:val="77B608A3"/>
    <w:rsid w:val="77BE456E"/>
    <w:rsid w:val="77CDE5FD"/>
    <w:rsid w:val="77D9656E"/>
    <w:rsid w:val="77DD5D23"/>
    <w:rsid w:val="77DE8202"/>
    <w:rsid w:val="77E39BFD"/>
    <w:rsid w:val="77E72A3C"/>
    <w:rsid w:val="77ED03E2"/>
    <w:rsid w:val="77F351BC"/>
    <w:rsid w:val="77F3B82A"/>
    <w:rsid w:val="77F50BCF"/>
    <w:rsid w:val="77F9079D"/>
    <w:rsid w:val="77FDC6BF"/>
    <w:rsid w:val="77FEDF1A"/>
    <w:rsid w:val="77FF069A"/>
    <w:rsid w:val="77FF1AF9"/>
    <w:rsid w:val="77FF3E92"/>
    <w:rsid w:val="77FF9CC0"/>
    <w:rsid w:val="77FFA987"/>
    <w:rsid w:val="77FFF000"/>
    <w:rsid w:val="77FFFF63"/>
    <w:rsid w:val="78EE0FF4"/>
    <w:rsid w:val="792DAF7E"/>
    <w:rsid w:val="79799ECB"/>
    <w:rsid w:val="797F1A2A"/>
    <w:rsid w:val="79AF8C8E"/>
    <w:rsid w:val="79B4868B"/>
    <w:rsid w:val="79BB5B3E"/>
    <w:rsid w:val="79BE5C56"/>
    <w:rsid w:val="79BF2B8D"/>
    <w:rsid w:val="79DB562C"/>
    <w:rsid w:val="79EF7037"/>
    <w:rsid w:val="79EF83BF"/>
    <w:rsid w:val="7A77A849"/>
    <w:rsid w:val="7AAD8B49"/>
    <w:rsid w:val="7AAE34F6"/>
    <w:rsid w:val="7ACD90DE"/>
    <w:rsid w:val="7AEC944A"/>
    <w:rsid w:val="7AF9B8FC"/>
    <w:rsid w:val="7B3C1CA9"/>
    <w:rsid w:val="7B6F2D1B"/>
    <w:rsid w:val="7B76A30C"/>
    <w:rsid w:val="7B79D99E"/>
    <w:rsid w:val="7B7FF2D0"/>
    <w:rsid w:val="7B8BB31A"/>
    <w:rsid w:val="7B9EA59B"/>
    <w:rsid w:val="7B9F3275"/>
    <w:rsid w:val="7BBF4831"/>
    <w:rsid w:val="7BCC0EDA"/>
    <w:rsid w:val="7BCC78C9"/>
    <w:rsid w:val="7BE31429"/>
    <w:rsid w:val="7BECA3DF"/>
    <w:rsid w:val="7BEF814C"/>
    <w:rsid w:val="7BF19D34"/>
    <w:rsid w:val="7BF7A8E2"/>
    <w:rsid w:val="7BF98484"/>
    <w:rsid w:val="7BF9C0D6"/>
    <w:rsid w:val="7BFA45DC"/>
    <w:rsid w:val="7BFA6625"/>
    <w:rsid w:val="7BFB6C92"/>
    <w:rsid w:val="7BFBB0CD"/>
    <w:rsid w:val="7BFD38E9"/>
    <w:rsid w:val="7BFD4A0F"/>
    <w:rsid w:val="7BFDFB76"/>
    <w:rsid w:val="7BFEBBE9"/>
    <w:rsid w:val="7C5BCED7"/>
    <w:rsid w:val="7C5C8965"/>
    <w:rsid w:val="7C5F7EA1"/>
    <w:rsid w:val="7C734F4A"/>
    <w:rsid w:val="7C7D7CF3"/>
    <w:rsid w:val="7CAC7167"/>
    <w:rsid w:val="7CAFCE0C"/>
    <w:rsid w:val="7CB6ACA9"/>
    <w:rsid w:val="7CE781FC"/>
    <w:rsid w:val="7CF737B0"/>
    <w:rsid w:val="7CF7AD73"/>
    <w:rsid w:val="7CF9CE83"/>
    <w:rsid w:val="7CFBB389"/>
    <w:rsid w:val="7CFCF035"/>
    <w:rsid w:val="7CFF0335"/>
    <w:rsid w:val="7D0E92B6"/>
    <w:rsid w:val="7D3F52EB"/>
    <w:rsid w:val="7D5A6C25"/>
    <w:rsid w:val="7D5B9C5A"/>
    <w:rsid w:val="7D5DEDA0"/>
    <w:rsid w:val="7D6DD70C"/>
    <w:rsid w:val="7D6E3E9B"/>
    <w:rsid w:val="7D6FAC33"/>
    <w:rsid w:val="7DBC8381"/>
    <w:rsid w:val="7DBDC33A"/>
    <w:rsid w:val="7DD8C5AA"/>
    <w:rsid w:val="7DDA3E3B"/>
    <w:rsid w:val="7DDF22BF"/>
    <w:rsid w:val="7DDF4442"/>
    <w:rsid w:val="7DDFD9D0"/>
    <w:rsid w:val="7DE93162"/>
    <w:rsid w:val="7DEDEB49"/>
    <w:rsid w:val="7DF57232"/>
    <w:rsid w:val="7DF6D952"/>
    <w:rsid w:val="7DF7C12C"/>
    <w:rsid w:val="7DFBD170"/>
    <w:rsid w:val="7DFD2CD3"/>
    <w:rsid w:val="7DFF056C"/>
    <w:rsid w:val="7DFF7944"/>
    <w:rsid w:val="7DFF7E69"/>
    <w:rsid w:val="7E0E95FC"/>
    <w:rsid w:val="7E3EBA74"/>
    <w:rsid w:val="7E5A447A"/>
    <w:rsid w:val="7E5B2622"/>
    <w:rsid w:val="7E5F16D3"/>
    <w:rsid w:val="7E73ECDC"/>
    <w:rsid w:val="7E776CBC"/>
    <w:rsid w:val="7E77D850"/>
    <w:rsid w:val="7E7D213F"/>
    <w:rsid w:val="7E7D2E4F"/>
    <w:rsid w:val="7E7FB150"/>
    <w:rsid w:val="7E8FC2C4"/>
    <w:rsid w:val="7E9F6940"/>
    <w:rsid w:val="7EB30AA4"/>
    <w:rsid w:val="7EB6CBE9"/>
    <w:rsid w:val="7EB7CD47"/>
    <w:rsid w:val="7EC5B4E2"/>
    <w:rsid w:val="7ED5D33D"/>
    <w:rsid w:val="7EDDAD4E"/>
    <w:rsid w:val="7EDF5EC5"/>
    <w:rsid w:val="7EDFE2C1"/>
    <w:rsid w:val="7EE6CB5D"/>
    <w:rsid w:val="7EEADFA0"/>
    <w:rsid w:val="7EF4B9E5"/>
    <w:rsid w:val="7EF757C8"/>
    <w:rsid w:val="7EF75C2A"/>
    <w:rsid w:val="7EFD9AEE"/>
    <w:rsid w:val="7EFE72E4"/>
    <w:rsid w:val="7EFF6D39"/>
    <w:rsid w:val="7EFFF0C7"/>
    <w:rsid w:val="7EFFFED3"/>
    <w:rsid w:val="7F1A38FA"/>
    <w:rsid w:val="7F1E14D7"/>
    <w:rsid w:val="7F22F4BF"/>
    <w:rsid w:val="7F3CC225"/>
    <w:rsid w:val="7F3D2CD2"/>
    <w:rsid w:val="7F3F4CB0"/>
    <w:rsid w:val="7F53A233"/>
    <w:rsid w:val="7F5762AA"/>
    <w:rsid w:val="7F57E1CE"/>
    <w:rsid w:val="7F65F3EC"/>
    <w:rsid w:val="7F6AC2C3"/>
    <w:rsid w:val="7F6B3D5B"/>
    <w:rsid w:val="7F756D7F"/>
    <w:rsid w:val="7F7E6C9F"/>
    <w:rsid w:val="7F7F2858"/>
    <w:rsid w:val="7F7F2AC6"/>
    <w:rsid w:val="7F7F4F46"/>
    <w:rsid w:val="7F7F6CFF"/>
    <w:rsid w:val="7F7FF4F0"/>
    <w:rsid w:val="7F7FFCE1"/>
    <w:rsid w:val="7F8C500C"/>
    <w:rsid w:val="7F9775D9"/>
    <w:rsid w:val="7F9A90A0"/>
    <w:rsid w:val="7F9ECAE1"/>
    <w:rsid w:val="7F9FE88F"/>
    <w:rsid w:val="7FAF774C"/>
    <w:rsid w:val="7FAFC8DC"/>
    <w:rsid w:val="7FB33D77"/>
    <w:rsid w:val="7FB38417"/>
    <w:rsid w:val="7FB76564"/>
    <w:rsid w:val="7FBA78A0"/>
    <w:rsid w:val="7FBDA92F"/>
    <w:rsid w:val="7FBDCD6B"/>
    <w:rsid w:val="7FBDEB55"/>
    <w:rsid w:val="7FCA87BD"/>
    <w:rsid w:val="7FCBB153"/>
    <w:rsid w:val="7FCF1F29"/>
    <w:rsid w:val="7FCFB4AE"/>
    <w:rsid w:val="7FD02A72"/>
    <w:rsid w:val="7FD18971"/>
    <w:rsid w:val="7FD7BBE8"/>
    <w:rsid w:val="7FDB7929"/>
    <w:rsid w:val="7FDB9D4C"/>
    <w:rsid w:val="7FDD3369"/>
    <w:rsid w:val="7FDD55D5"/>
    <w:rsid w:val="7FDE270E"/>
    <w:rsid w:val="7FDF6A31"/>
    <w:rsid w:val="7FDF93E2"/>
    <w:rsid w:val="7FDFACE9"/>
    <w:rsid w:val="7FE6426E"/>
    <w:rsid w:val="7FEBC157"/>
    <w:rsid w:val="7FEDCAF1"/>
    <w:rsid w:val="7FEFBE60"/>
    <w:rsid w:val="7FEFF130"/>
    <w:rsid w:val="7FF5F92C"/>
    <w:rsid w:val="7FF76EAD"/>
    <w:rsid w:val="7FF7B1A4"/>
    <w:rsid w:val="7FF7C306"/>
    <w:rsid w:val="7FF9060D"/>
    <w:rsid w:val="7FFAC593"/>
    <w:rsid w:val="7FFB1405"/>
    <w:rsid w:val="7FFB4709"/>
    <w:rsid w:val="7FFB7CBB"/>
    <w:rsid w:val="7FFB9ACA"/>
    <w:rsid w:val="7FFD1775"/>
    <w:rsid w:val="7FFD7899"/>
    <w:rsid w:val="7FFDF884"/>
    <w:rsid w:val="7FFE18EF"/>
    <w:rsid w:val="7FFE301A"/>
    <w:rsid w:val="7FFE3B0E"/>
    <w:rsid w:val="7FFEBA46"/>
    <w:rsid w:val="7FFEC6D0"/>
    <w:rsid w:val="7FFF00B1"/>
    <w:rsid w:val="7FFF228E"/>
    <w:rsid w:val="7FFF35B3"/>
    <w:rsid w:val="7FFF74CF"/>
    <w:rsid w:val="7FFF7A16"/>
    <w:rsid w:val="7FFF7A48"/>
    <w:rsid w:val="7FFF8A5C"/>
    <w:rsid w:val="7FFF8D6B"/>
    <w:rsid w:val="7FFFD14B"/>
    <w:rsid w:val="7FFFE8D1"/>
    <w:rsid w:val="7FFFFB00"/>
    <w:rsid w:val="82BFB093"/>
    <w:rsid w:val="85F5A3CB"/>
    <w:rsid w:val="86EFC695"/>
    <w:rsid w:val="87F6DBE1"/>
    <w:rsid w:val="87F75F50"/>
    <w:rsid w:val="897D8E58"/>
    <w:rsid w:val="8B8F5F94"/>
    <w:rsid w:val="8C6D6141"/>
    <w:rsid w:val="8D177447"/>
    <w:rsid w:val="8EEB2CD4"/>
    <w:rsid w:val="8F3FC731"/>
    <w:rsid w:val="8FB86E0C"/>
    <w:rsid w:val="8FFF1834"/>
    <w:rsid w:val="8FFF1DD0"/>
    <w:rsid w:val="93B7F583"/>
    <w:rsid w:val="976F8C47"/>
    <w:rsid w:val="977F22AE"/>
    <w:rsid w:val="97C22102"/>
    <w:rsid w:val="97DD91A1"/>
    <w:rsid w:val="97ED64D6"/>
    <w:rsid w:val="99DFA2C4"/>
    <w:rsid w:val="99FF5F9A"/>
    <w:rsid w:val="9A95C626"/>
    <w:rsid w:val="9AEE3844"/>
    <w:rsid w:val="9BB74688"/>
    <w:rsid w:val="9BD50FC4"/>
    <w:rsid w:val="9BEF2EF5"/>
    <w:rsid w:val="9BF6E708"/>
    <w:rsid w:val="9CFEDDFB"/>
    <w:rsid w:val="9D2D5707"/>
    <w:rsid w:val="9D7F3173"/>
    <w:rsid w:val="9DF65963"/>
    <w:rsid w:val="9DF682D4"/>
    <w:rsid w:val="9EBB5FBE"/>
    <w:rsid w:val="9EBEF98A"/>
    <w:rsid w:val="9EBFFEDA"/>
    <w:rsid w:val="9F348B13"/>
    <w:rsid w:val="9F7C7630"/>
    <w:rsid w:val="9FAE1E39"/>
    <w:rsid w:val="9FBD1DFB"/>
    <w:rsid w:val="9FCF6474"/>
    <w:rsid w:val="9FEF57D1"/>
    <w:rsid w:val="A1EADAF1"/>
    <w:rsid w:val="A26D9144"/>
    <w:rsid w:val="A33FF8F9"/>
    <w:rsid w:val="A37DC118"/>
    <w:rsid w:val="A3B5CA2E"/>
    <w:rsid w:val="A3D73672"/>
    <w:rsid w:val="A4FFB2AF"/>
    <w:rsid w:val="A5A3033D"/>
    <w:rsid w:val="A6EF14BD"/>
    <w:rsid w:val="A77D2F0E"/>
    <w:rsid w:val="A79ED2EA"/>
    <w:rsid w:val="A79F1CD6"/>
    <w:rsid w:val="A7BFACAE"/>
    <w:rsid w:val="A7D55D40"/>
    <w:rsid w:val="A7E97BAD"/>
    <w:rsid w:val="A7FFA1B0"/>
    <w:rsid w:val="A8FFC99C"/>
    <w:rsid w:val="AB7BF41C"/>
    <w:rsid w:val="ABC9A2D4"/>
    <w:rsid w:val="ABFDE5D6"/>
    <w:rsid w:val="AC37EFB8"/>
    <w:rsid w:val="AC99B477"/>
    <w:rsid w:val="ACDB5F1E"/>
    <w:rsid w:val="AD9F433C"/>
    <w:rsid w:val="ADF34CF5"/>
    <w:rsid w:val="ADFB5567"/>
    <w:rsid w:val="ADFE2758"/>
    <w:rsid w:val="AE2F5499"/>
    <w:rsid w:val="AEAF4636"/>
    <w:rsid w:val="AECFCC86"/>
    <w:rsid w:val="AEF52C2E"/>
    <w:rsid w:val="AEFF901F"/>
    <w:rsid w:val="AF07B8DA"/>
    <w:rsid w:val="AF5E26F9"/>
    <w:rsid w:val="AF6D9FC3"/>
    <w:rsid w:val="AF9D92C4"/>
    <w:rsid w:val="AFB55ED4"/>
    <w:rsid w:val="AFBEDAB4"/>
    <w:rsid w:val="AFBF08A8"/>
    <w:rsid w:val="AFDB98E3"/>
    <w:rsid w:val="AFF5D003"/>
    <w:rsid w:val="AFF7E74F"/>
    <w:rsid w:val="AFFFA690"/>
    <w:rsid w:val="B18D542B"/>
    <w:rsid w:val="B1DFCFB3"/>
    <w:rsid w:val="B3849822"/>
    <w:rsid w:val="B3DF186B"/>
    <w:rsid w:val="B467CEEC"/>
    <w:rsid w:val="B4D6273E"/>
    <w:rsid w:val="B5FBDD8B"/>
    <w:rsid w:val="B5FC6466"/>
    <w:rsid w:val="B62D6CF3"/>
    <w:rsid w:val="B6E70162"/>
    <w:rsid w:val="B7163F70"/>
    <w:rsid w:val="B761DE00"/>
    <w:rsid w:val="B76666DA"/>
    <w:rsid w:val="B77FAD63"/>
    <w:rsid w:val="B7991C99"/>
    <w:rsid w:val="B7AE017E"/>
    <w:rsid w:val="B7AFE2A0"/>
    <w:rsid w:val="B7DFBA46"/>
    <w:rsid w:val="B7EF7334"/>
    <w:rsid w:val="B7F580C8"/>
    <w:rsid w:val="B7FBC180"/>
    <w:rsid w:val="B7FF0756"/>
    <w:rsid w:val="B7FF0CC5"/>
    <w:rsid w:val="B7FF2987"/>
    <w:rsid w:val="B7FFF6A1"/>
    <w:rsid w:val="B9F141F0"/>
    <w:rsid w:val="BA5FDBAB"/>
    <w:rsid w:val="BABCC7BA"/>
    <w:rsid w:val="BADA4079"/>
    <w:rsid w:val="BB1D725C"/>
    <w:rsid w:val="BB7D1813"/>
    <w:rsid w:val="BBA77627"/>
    <w:rsid w:val="BBA811DD"/>
    <w:rsid w:val="BBDDD608"/>
    <w:rsid w:val="BBEE62DF"/>
    <w:rsid w:val="BBFD8FE1"/>
    <w:rsid w:val="BBFE6115"/>
    <w:rsid w:val="BC3B8421"/>
    <w:rsid w:val="BC3F76D7"/>
    <w:rsid w:val="BC6F6446"/>
    <w:rsid w:val="BCE3F6A5"/>
    <w:rsid w:val="BCEEA5CD"/>
    <w:rsid w:val="BCFEC69A"/>
    <w:rsid w:val="BD3CF6F7"/>
    <w:rsid w:val="BD66B032"/>
    <w:rsid w:val="BD79F0DE"/>
    <w:rsid w:val="BDDB6603"/>
    <w:rsid w:val="BDDF049F"/>
    <w:rsid w:val="BDED053A"/>
    <w:rsid w:val="BDFFC1E7"/>
    <w:rsid w:val="BE353B0E"/>
    <w:rsid w:val="BE5EB8D2"/>
    <w:rsid w:val="BE6F2CE3"/>
    <w:rsid w:val="BE6FA5F7"/>
    <w:rsid w:val="BEB7D9BC"/>
    <w:rsid w:val="BED457CC"/>
    <w:rsid w:val="BED76B7F"/>
    <w:rsid w:val="BED9BC9B"/>
    <w:rsid w:val="BEDF88D4"/>
    <w:rsid w:val="BEE70295"/>
    <w:rsid w:val="BEE7C1E0"/>
    <w:rsid w:val="BEEF799B"/>
    <w:rsid w:val="BEF59D9F"/>
    <w:rsid w:val="BEFBE27C"/>
    <w:rsid w:val="BEFD73B2"/>
    <w:rsid w:val="BEFE79A0"/>
    <w:rsid w:val="BF0ECDF7"/>
    <w:rsid w:val="BF5DCC6D"/>
    <w:rsid w:val="BF777606"/>
    <w:rsid w:val="BF778DA6"/>
    <w:rsid w:val="BF7EC5FC"/>
    <w:rsid w:val="BF7F6117"/>
    <w:rsid w:val="BF7F977F"/>
    <w:rsid w:val="BF8F429E"/>
    <w:rsid w:val="BFA173F2"/>
    <w:rsid w:val="BFA9C8CE"/>
    <w:rsid w:val="BFB0EC0B"/>
    <w:rsid w:val="BFB7C7AF"/>
    <w:rsid w:val="BFB9F1C5"/>
    <w:rsid w:val="BFBF5CA8"/>
    <w:rsid w:val="BFD33A34"/>
    <w:rsid w:val="BFDD335F"/>
    <w:rsid w:val="BFEC8DBA"/>
    <w:rsid w:val="BFF4077D"/>
    <w:rsid w:val="BFFA7317"/>
    <w:rsid w:val="BFFA9708"/>
    <w:rsid w:val="BFFC6A9E"/>
    <w:rsid w:val="BFFCEE61"/>
    <w:rsid w:val="BFFEC886"/>
    <w:rsid w:val="BFFEDA4C"/>
    <w:rsid w:val="BFFF4930"/>
    <w:rsid w:val="C5CF3060"/>
    <w:rsid w:val="C619F454"/>
    <w:rsid w:val="C63B1FC6"/>
    <w:rsid w:val="C757F92C"/>
    <w:rsid w:val="C7B6DF96"/>
    <w:rsid w:val="C7B9D571"/>
    <w:rsid w:val="C7BAEB6D"/>
    <w:rsid w:val="C7FAB905"/>
    <w:rsid w:val="C8BF675B"/>
    <w:rsid w:val="C8DF8537"/>
    <w:rsid w:val="C94FFF17"/>
    <w:rsid w:val="CB9CBABD"/>
    <w:rsid w:val="CBB551B9"/>
    <w:rsid w:val="CBBD6BC2"/>
    <w:rsid w:val="CBDF2FB9"/>
    <w:rsid w:val="CBFA7687"/>
    <w:rsid w:val="CC9FD1B3"/>
    <w:rsid w:val="CDD9D17B"/>
    <w:rsid w:val="CDF705F6"/>
    <w:rsid w:val="CE7F1E2E"/>
    <w:rsid w:val="CEFDE308"/>
    <w:rsid w:val="CF7490D1"/>
    <w:rsid w:val="CF7D3FC4"/>
    <w:rsid w:val="CF7F8EA8"/>
    <w:rsid w:val="CF7FDC34"/>
    <w:rsid w:val="CFAEEEF6"/>
    <w:rsid w:val="CFAF5FE7"/>
    <w:rsid w:val="CFB72618"/>
    <w:rsid w:val="CFBAE884"/>
    <w:rsid w:val="CFDF0017"/>
    <w:rsid w:val="CFDF1592"/>
    <w:rsid w:val="CFF9984B"/>
    <w:rsid w:val="CFFDD1BD"/>
    <w:rsid w:val="CFFE1ADD"/>
    <w:rsid w:val="CFFE210D"/>
    <w:rsid w:val="CFFFCBB9"/>
    <w:rsid w:val="D0EFD78C"/>
    <w:rsid w:val="D16BDC9C"/>
    <w:rsid w:val="D1F728BB"/>
    <w:rsid w:val="D1F75080"/>
    <w:rsid w:val="D2BDDC3B"/>
    <w:rsid w:val="D2E3276C"/>
    <w:rsid w:val="D3677078"/>
    <w:rsid w:val="D37B75FF"/>
    <w:rsid w:val="D37E2D97"/>
    <w:rsid w:val="D38D5175"/>
    <w:rsid w:val="D3B9D398"/>
    <w:rsid w:val="D3DB4ED3"/>
    <w:rsid w:val="D3FE99FE"/>
    <w:rsid w:val="D46394AE"/>
    <w:rsid w:val="D4C775F3"/>
    <w:rsid w:val="D4FB6CF5"/>
    <w:rsid w:val="D5BF48E8"/>
    <w:rsid w:val="D5E7D538"/>
    <w:rsid w:val="D5F5DF8F"/>
    <w:rsid w:val="D5F62451"/>
    <w:rsid w:val="D5FE6330"/>
    <w:rsid w:val="D5FF2853"/>
    <w:rsid w:val="D66AB1C5"/>
    <w:rsid w:val="D67C69BD"/>
    <w:rsid w:val="D75FCF32"/>
    <w:rsid w:val="D76D79CE"/>
    <w:rsid w:val="D77459C8"/>
    <w:rsid w:val="D7AB604E"/>
    <w:rsid w:val="D7BDFF05"/>
    <w:rsid w:val="D7DEAE49"/>
    <w:rsid w:val="D7DFC7B3"/>
    <w:rsid w:val="D7F54AEB"/>
    <w:rsid w:val="D7FB475E"/>
    <w:rsid w:val="D7FBDF02"/>
    <w:rsid w:val="D7FC69D0"/>
    <w:rsid w:val="D7FDEB50"/>
    <w:rsid w:val="D7FF8B08"/>
    <w:rsid w:val="D7FF91E9"/>
    <w:rsid w:val="D87F597F"/>
    <w:rsid w:val="D98FD72E"/>
    <w:rsid w:val="D9BE885F"/>
    <w:rsid w:val="D9BFE98A"/>
    <w:rsid w:val="D9D3BAEB"/>
    <w:rsid w:val="D9D7C02E"/>
    <w:rsid w:val="DAFD1610"/>
    <w:rsid w:val="DBB38E85"/>
    <w:rsid w:val="DBBEF808"/>
    <w:rsid w:val="DBCF8A24"/>
    <w:rsid w:val="DBF3E850"/>
    <w:rsid w:val="DBFEA5E7"/>
    <w:rsid w:val="DBFFFAE7"/>
    <w:rsid w:val="DCBCED68"/>
    <w:rsid w:val="DCFF995B"/>
    <w:rsid w:val="DDABBA76"/>
    <w:rsid w:val="DDC52132"/>
    <w:rsid w:val="DDFF488A"/>
    <w:rsid w:val="DE6F204C"/>
    <w:rsid w:val="DE6FE5C3"/>
    <w:rsid w:val="DE7CE232"/>
    <w:rsid w:val="DECA4E03"/>
    <w:rsid w:val="DEDF9B8B"/>
    <w:rsid w:val="DEE6DEB8"/>
    <w:rsid w:val="DEFB4B67"/>
    <w:rsid w:val="DEFF04B9"/>
    <w:rsid w:val="DEFF12C0"/>
    <w:rsid w:val="DEFFC118"/>
    <w:rsid w:val="DF3F2B61"/>
    <w:rsid w:val="DF5EC8E0"/>
    <w:rsid w:val="DF6F535F"/>
    <w:rsid w:val="DF7B6101"/>
    <w:rsid w:val="DF7EC3A1"/>
    <w:rsid w:val="DF7EF7F9"/>
    <w:rsid w:val="DF7F3E34"/>
    <w:rsid w:val="DF7F6CC1"/>
    <w:rsid w:val="DF95B088"/>
    <w:rsid w:val="DFAB59AA"/>
    <w:rsid w:val="DFAEA4A0"/>
    <w:rsid w:val="DFAF06C3"/>
    <w:rsid w:val="DFB38F0E"/>
    <w:rsid w:val="DFB62DE8"/>
    <w:rsid w:val="DFBF2724"/>
    <w:rsid w:val="DFBFA83D"/>
    <w:rsid w:val="DFC74BDD"/>
    <w:rsid w:val="DFCFAA6D"/>
    <w:rsid w:val="DFD35C1F"/>
    <w:rsid w:val="DFD7B23B"/>
    <w:rsid w:val="DFDB5B6A"/>
    <w:rsid w:val="DFDE6B8D"/>
    <w:rsid w:val="DFDF7487"/>
    <w:rsid w:val="DFDFE380"/>
    <w:rsid w:val="DFE6EDAA"/>
    <w:rsid w:val="DFE91675"/>
    <w:rsid w:val="DFEB0EA6"/>
    <w:rsid w:val="DFEE4142"/>
    <w:rsid w:val="DFEEE706"/>
    <w:rsid w:val="DFEF428D"/>
    <w:rsid w:val="DFEFBEA5"/>
    <w:rsid w:val="DFF71244"/>
    <w:rsid w:val="DFF795AA"/>
    <w:rsid w:val="DFFB3657"/>
    <w:rsid w:val="DFFCFA1D"/>
    <w:rsid w:val="DFFD7A38"/>
    <w:rsid w:val="DFFE5E25"/>
    <w:rsid w:val="DFFE9961"/>
    <w:rsid w:val="DFFF70DE"/>
    <w:rsid w:val="DFFFCFA9"/>
    <w:rsid w:val="E2C1DD91"/>
    <w:rsid w:val="E3D8896E"/>
    <w:rsid w:val="E3DF6B81"/>
    <w:rsid w:val="E3FF379A"/>
    <w:rsid w:val="E45FCE08"/>
    <w:rsid w:val="E4E15CA1"/>
    <w:rsid w:val="E573A9B2"/>
    <w:rsid w:val="E5BE17A4"/>
    <w:rsid w:val="E5E3A91C"/>
    <w:rsid w:val="E5FFE71E"/>
    <w:rsid w:val="E62D48DB"/>
    <w:rsid w:val="E637F962"/>
    <w:rsid w:val="E67EC886"/>
    <w:rsid w:val="E67FFE36"/>
    <w:rsid w:val="E6BFE710"/>
    <w:rsid w:val="E6E12818"/>
    <w:rsid w:val="E6EE9E48"/>
    <w:rsid w:val="E755F8D1"/>
    <w:rsid w:val="E75776EC"/>
    <w:rsid w:val="E777C314"/>
    <w:rsid w:val="E79FA161"/>
    <w:rsid w:val="E7BBAC54"/>
    <w:rsid w:val="E7BEC6F9"/>
    <w:rsid w:val="E7CEDC7B"/>
    <w:rsid w:val="E7DD9CA7"/>
    <w:rsid w:val="E7F7875F"/>
    <w:rsid w:val="E7FE5DBE"/>
    <w:rsid w:val="E7FE7CA1"/>
    <w:rsid w:val="E7FF7827"/>
    <w:rsid w:val="E7FFC291"/>
    <w:rsid w:val="E80B4B81"/>
    <w:rsid w:val="E8AF2FF0"/>
    <w:rsid w:val="E8B769D1"/>
    <w:rsid w:val="E8CF66A8"/>
    <w:rsid w:val="E9B78BDE"/>
    <w:rsid w:val="E9F7CA7D"/>
    <w:rsid w:val="E9FB8E8B"/>
    <w:rsid w:val="EA23BBD0"/>
    <w:rsid w:val="EAEFC420"/>
    <w:rsid w:val="EB073617"/>
    <w:rsid w:val="EB1ED345"/>
    <w:rsid w:val="EB37C37A"/>
    <w:rsid w:val="EB6FB107"/>
    <w:rsid w:val="EB78DA74"/>
    <w:rsid w:val="EB7D0A84"/>
    <w:rsid w:val="EBCF65C3"/>
    <w:rsid w:val="EBCF6773"/>
    <w:rsid w:val="EBDE5204"/>
    <w:rsid w:val="EBDF3D5D"/>
    <w:rsid w:val="EC3E31E5"/>
    <w:rsid w:val="ECFF52EC"/>
    <w:rsid w:val="ED11D6F5"/>
    <w:rsid w:val="ED7DC2DC"/>
    <w:rsid w:val="ED7F3FA2"/>
    <w:rsid w:val="EDAD37CB"/>
    <w:rsid w:val="EDFE3C88"/>
    <w:rsid w:val="EDFF9FE0"/>
    <w:rsid w:val="EE2FDFB2"/>
    <w:rsid w:val="EE73EA6D"/>
    <w:rsid w:val="EE7E60D0"/>
    <w:rsid w:val="EE9BDF6A"/>
    <w:rsid w:val="EEDE3592"/>
    <w:rsid w:val="EEDF10F5"/>
    <w:rsid w:val="EEDF98DD"/>
    <w:rsid w:val="EEEE5D80"/>
    <w:rsid w:val="EEF75CAF"/>
    <w:rsid w:val="EEFB1FE5"/>
    <w:rsid w:val="EEFE0852"/>
    <w:rsid w:val="EEFF9E5F"/>
    <w:rsid w:val="EEFFB1FE"/>
    <w:rsid w:val="EF12E6CC"/>
    <w:rsid w:val="EF2D65E5"/>
    <w:rsid w:val="EF3F26D0"/>
    <w:rsid w:val="EF667D30"/>
    <w:rsid w:val="EF75BCD9"/>
    <w:rsid w:val="EF7B62EA"/>
    <w:rsid w:val="EF7E9F09"/>
    <w:rsid w:val="EF8E89BE"/>
    <w:rsid w:val="EF8F08A2"/>
    <w:rsid w:val="EF9384EB"/>
    <w:rsid w:val="EFAF38A4"/>
    <w:rsid w:val="EFDD3A8C"/>
    <w:rsid w:val="EFDF8085"/>
    <w:rsid w:val="EFEDDC0B"/>
    <w:rsid w:val="EFF2FA9D"/>
    <w:rsid w:val="EFF349FB"/>
    <w:rsid w:val="EFF36831"/>
    <w:rsid w:val="EFF40A4E"/>
    <w:rsid w:val="EFF4AB65"/>
    <w:rsid w:val="EFF60B7D"/>
    <w:rsid w:val="EFF9FD10"/>
    <w:rsid w:val="EFFA9651"/>
    <w:rsid w:val="EFFD6B40"/>
    <w:rsid w:val="EFFED399"/>
    <w:rsid w:val="EFFF9F7A"/>
    <w:rsid w:val="F0FF863E"/>
    <w:rsid w:val="F17D7BE1"/>
    <w:rsid w:val="F1F1454C"/>
    <w:rsid w:val="F1FFCEBD"/>
    <w:rsid w:val="F2BFDBDF"/>
    <w:rsid w:val="F31AC026"/>
    <w:rsid w:val="F31AFCC3"/>
    <w:rsid w:val="F377918B"/>
    <w:rsid w:val="F37EAE56"/>
    <w:rsid w:val="F3F779DE"/>
    <w:rsid w:val="F3FB363D"/>
    <w:rsid w:val="F3FB84EF"/>
    <w:rsid w:val="F3FFE603"/>
    <w:rsid w:val="F53B8E5C"/>
    <w:rsid w:val="F55FE0A1"/>
    <w:rsid w:val="F56B3246"/>
    <w:rsid w:val="F57D1BCA"/>
    <w:rsid w:val="F58BC21D"/>
    <w:rsid w:val="F58DC261"/>
    <w:rsid w:val="F5AB9CE6"/>
    <w:rsid w:val="F5B6C4E2"/>
    <w:rsid w:val="F5D75F76"/>
    <w:rsid w:val="F5EEEA4A"/>
    <w:rsid w:val="F5F7E5D8"/>
    <w:rsid w:val="F5FF238A"/>
    <w:rsid w:val="F5FF569D"/>
    <w:rsid w:val="F5FFBBCA"/>
    <w:rsid w:val="F675A194"/>
    <w:rsid w:val="F6AF09DD"/>
    <w:rsid w:val="F6AF4972"/>
    <w:rsid w:val="F6B842A0"/>
    <w:rsid w:val="F6BF038A"/>
    <w:rsid w:val="F6F7E493"/>
    <w:rsid w:val="F6FD1EDA"/>
    <w:rsid w:val="F6FE4B6B"/>
    <w:rsid w:val="F732E1E1"/>
    <w:rsid w:val="F73A09B6"/>
    <w:rsid w:val="F73A94CA"/>
    <w:rsid w:val="F75DB46D"/>
    <w:rsid w:val="F75F5F80"/>
    <w:rsid w:val="F75F8CA6"/>
    <w:rsid w:val="F7633902"/>
    <w:rsid w:val="F77DAB45"/>
    <w:rsid w:val="F77E14C7"/>
    <w:rsid w:val="F77E91B0"/>
    <w:rsid w:val="F77F8F52"/>
    <w:rsid w:val="F7A76BC1"/>
    <w:rsid w:val="F7B3A035"/>
    <w:rsid w:val="F7BE2929"/>
    <w:rsid w:val="F7C538C4"/>
    <w:rsid w:val="F7CB809B"/>
    <w:rsid w:val="F7D5D831"/>
    <w:rsid w:val="F7D97FE5"/>
    <w:rsid w:val="F7DB6FB0"/>
    <w:rsid w:val="F7E34A68"/>
    <w:rsid w:val="F7E5510E"/>
    <w:rsid w:val="F7E5812E"/>
    <w:rsid w:val="F7F49BF7"/>
    <w:rsid w:val="F7F7352B"/>
    <w:rsid w:val="F7F750CA"/>
    <w:rsid w:val="F7F7B951"/>
    <w:rsid w:val="F7FB6D20"/>
    <w:rsid w:val="F7FBD410"/>
    <w:rsid w:val="F7FD5B2A"/>
    <w:rsid w:val="F7FE6E8E"/>
    <w:rsid w:val="F7FF65BA"/>
    <w:rsid w:val="F7FF8436"/>
    <w:rsid w:val="F8791BCA"/>
    <w:rsid w:val="F8BBBC8E"/>
    <w:rsid w:val="F8FF0CEB"/>
    <w:rsid w:val="F91FDB1F"/>
    <w:rsid w:val="F97FF8B4"/>
    <w:rsid w:val="F9BFFA73"/>
    <w:rsid w:val="F9CC1C78"/>
    <w:rsid w:val="F9D147E6"/>
    <w:rsid w:val="F9D7ADBA"/>
    <w:rsid w:val="F9DFB407"/>
    <w:rsid w:val="F9EB61DD"/>
    <w:rsid w:val="F9EEE48C"/>
    <w:rsid w:val="F9F61EB7"/>
    <w:rsid w:val="F9FBC512"/>
    <w:rsid w:val="F9FD40C2"/>
    <w:rsid w:val="F9FD6AF4"/>
    <w:rsid w:val="F9FE29AE"/>
    <w:rsid w:val="F9FF2B58"/>
    <w:rsid w:val="F9FF68B9"/>
    <w:rsid w:val="FA2BAF28"/>
    <w:rsid w:val="FA6F9EA9"/>
    <w:rsid w:val="FA7FFE0B"/>
    <w:rsid w:val="FA88B8A8"/>
    <w:rsid w:val="FA97AEEF"/>
    <w:rsid w:val="FABF8972"/>
    <w:rsid w:val="FABFDD12"/>
    <w:rsid w:val="FAC79E5D"/>
    <w:rsid w:val="FACF12F3"/>
    <w:rsid w:val="FAF54A35"/>
    <w:rsid w:val="FAF78101"/>
    <w:rsid w:val="FAFB99A7"/>
    <w:rsid w:val="FAFBA47C"/>
    <w:rsid w:val="FAFF7FBF"/>
    <w:rsid w:val="FB2BE6C3"/>
    <w:rsid w:val="FB37984E"/>
    <w:rsid w:val="FB5AD804"/>
    <w:rsid w:val="FB5D6CF7"/>
    <w:rsid w:val="FB5F7516"/>
    <w:rsid w:val="FB765608"/>
    <w:rsid w:val="FB77643E"/>
    <w:rsid w:val="FB7CA0EB"/>
    <w:rsid w:val="FB87AEC4"/>
    <w:rsid w:val="FB93AC07"/>
    <w:rsid w:val="FBA2F626"/>
    <w:rsid w:val="FBAF889F"/>
    <w:rsid w:val="FBB8E522"/>
    <w:rsid w:val="FBB913E9"/>
    <w:rsid w:val="FBC15A31"/>
    <w:rsid w:val="FBCB9C28"/>
    <w:rsid w:val="FBD7DCEF"/>
    <w:rsid w:val="FBDE935C"/>
    <w:rsid w:val="FBDF6317"/>
    <w:rsid w:val="FBDFCF73"/>
    <w:rsid w:val="FBDFDFDF"/>
    <w:rsid w:val="FBE7CA82"/>
    <w:rsid w:val="FBEB0A65"/>
    <w:rsid w:val="FBED8158"/>
    <w:rsid w:val="FBFA54CF"/>
    <w:rsid w:val="FBFC2DDF"/>
    <w:rsid w:val="FBFD9099"/>
    <w:rsid w:val="FBFF0DD6"/>
    <w:rsid w:val="FBFF2289"/>
    <w:rsid w:val="FBFFC6B3"/>
    <w:rsid w:val="FC174190"/>
    <w:rsid w:val="FC590FCA"/>
    <w:rsid w:val="FCA72D8B"/>
    <w:rsid w:val="FCB54626"/>
    <w:rsid w:val="FCE739FC"/>
    <w:rsid w:val="FCEDBF89"/>
    <w:rsid w:val="FCFA30CA"/>
    <w:rsid w:val="FCFDBBB8"/>
    <w:rsid w:val="FD2F54FA"/>
    <w:rsid w:val="FD3B02BA"/>
    <w:rsid w:val="FD59E9C8"/>
    <w:rsid w:val="FD770443"/>
    <w:rsid w:val="FD7E3907"/>
    <w:rsid w:val="FD9B7713"/>
    <w:rsid w:val="FD9EB5F9"/>
    <w:rsid w:val="FDB816E1"/>
    <w:rsid w:val="FDBF9BB4"/>
    <w:rsid w:val="FDCDEBE7"/>
    <w:rsid w:val="FDD48F5E"/>
    <w:rsid w:val="FDDD28BE"/>
    <w:rsid w:val="FDDEB157"/>
    <w:rsid w:val="FDDFE5C7"/>
    <w:rsid w:val="FDDFF706"/>
    <w:rsid w:val="FDDFF756"/>
    <w:rsid w:val="FDEFB060"/>
    <w:rsid w:val="FDF331BD"/>
    <w:rsid w:val="FDFAD83C"/>
    <w:rsid w:val="FDFBAE05"/>
    <w:rsid w:val="FDFD1744"/>
    <w:rsid w:val="FDFDDA9C"/>
    <w:rsid w:val="FDFF5A4E"/>
    <w:rsid w:val="FDFF6EED"/>
    <w:rsid w:val="FDFF9BA6"/>
    <w:rsid w:val="FDFFA9D3"/>
    <w:rsid w:val="FDFFD3F3"/>
    <w:rsid w:val="FE3FBF73"/>
    <w:rsid w:val="FE6BEFD7"/>
    <w:rsid w:val="FE7EBB93"/>
    <w:rsid w:val="FE7F4E48"/>
    <w:rsid w:val="FE7F7216"/>
    <w:rsid w:val="FE9979D9"/>
    <w:rsid w:val="FEBF4AEC"/>
    <w:rsid w:val="FEBFFAD9"/>
    <w:rsid w:val="FEC77FA7"/>
    <w:rsid w:val="FED78C54"/>
    <w:rsid w:val="FEDFBBFA"/>
    <w:rsid w:val="FEE69C19"/>
    <w:rsid w:val="FEEAA36B"/>
    <w:rsid w:val="FEEF8236"/>
    <w:rsid w:val="FEF555D9"/>
    <w:rsid w:val="FEF9702E"/>
    <w:rsid w:val="FEFA57E2"/>
    <w:rsid w:val="FEFA8050"/>
    <w:rsid w:val="FEFEBF2A"/>
    <w:rsid w:val="FEFFD161"/>
    <w:rsid w:val="FF2724ED"/>
    <w:rsid w:val="FF273B06"/>
    <w:rsid w:val="FF2BB5DC"/>
    <w:rsid w:val="FF2E648E"/>
    <w:rsid w:val="FF36E5A8"/>
    <w:rsid w:val="FF3E2423"/>
    <w:rsid w:val="FF470D9F"/>
    <w:rsid w:val="FF4FB7BA"/>
    <w:rsid w:val="FF56A0E0"/>
    <w:rsid w:val="FF5BD33F"/>
    <w:rsid w:val="FF5CC5D4"/>
    <w:rsid w:val="FF5FA47E"/>
    <w:rsid w:val="FF5FA78D"/>
    <w:rsid w:val="FF772DCB"/>
    <w:rsid w:val="FF7AC416"/>
    <w:rsid w:val="FF7B91D8"/>
    <w:rsid w:val="FF7C9CD5"/>
    <w:rsid w:val="FF7D9BB8"/>
    <w:rsid w:val="FF7DFBEA"/>
    <w:rsid w:val="FF7E473B"/>
    <w:rsid w:val="FF7E90B3"/>
    <w:rsid w:val="FF7EB3F6"/>
    <w:rsid w:val="FF7ED454"/>
    <w:rsid w:val="FF7F148A"/>
    <w:rsid w:val="FF7F18F8"/>
    <w:rsid w:val="FF7FE678"/>
    <w:rsid w:val="FF870E0C"/>
    <w:rsid w:val="FF8DB765"/>
    <w:rsid w:val="FF8F034C"/>
    <w:rsid w:val="FF8FE216"/>
    <w:rsid w:val="FF93EA8E"/>
    <w:rsid w:val="FF9F1B9B"/>
    <w:rsid w:val="FFA06C29"/>
    <w:rsid w:val="FFA79EAC"/>
    <w:rsid w:val="FFAD95BA"/>
    <w:rsid w:val="FFB34392"/>
    <w:rsid w:val="FFB5AE26"/>
    <w:rsid w:val="FFB6E211"/>
    <w:rsid w:val="FFB7FD79"/>
    <w:rsid w:val="FFBA50F7"/>
    <w:rsid w:val="FFBB58BA"/>
    <w:rsid w:val="FFBBC2A1"/>
    <w:rsid w:val="FFBD51CB"/>
    <w:rsid w:val="FFBE5E80"/>
    <w:rsid w:val="FFBF356C"/>
    <w:rsid w:val="FFBF4DA7"/>
    <w:rsid w:val="FFCBF594"/>
    <w:rsid w:val="FFCCAA4E"/>
    <w:rsid w:val="FFCD04EC"/>
    <w:rsid w:val="FFCE2F56"/>
    <w:rsid w:val="FFD31718"/>
    <w:rsid w:val="FFD5C9D3"/>
    <w:rsid w:val="FFD7BB4A"/>
    <w:rsid w:val="FFDB1082"/>
    <w:rsid w:val="FFDE2149"/>
    <w:rsid w:val="FFDED27A"/>
    <w:rsid w:val="FFDF44DA"/>
    <w:rsid w:val="FFDFC943"/>
    <w:rsid w:val="FFE58BC6"/>
    <w:rsid w:val="FFE70E94"/>
    <w:rsid w:val="FFEA1280"/>
    <w:rsid w:val="FFEB5024"/>
    <w:rsid w:val="FFED2624"/>
    <w:rsid w:val="FFED68C1"/>
    <w:rsid w:val="FFEDC525"/>
    <w:rsid w:val="FFEDE1A6"/>
    <w:rsid w:val="FFEFB5C6"/>
    <w:rsid w:val="FFF71F12"/>
    <w:rsid w:val="FFF76C25"/>
    <w:rsid w:val="FFF77A74"/>
    <w:rsid w:val="FFF77D74"/>
    <w:rsid w:val="FFF77FBD"/>
    <w:rsid w:val="FFF7A2E8"/>
    <w:rsid w:val="FFF7FC38"/>
    <w:rsid w:val="FFF948E3"/>
    <w:rsid w:val="FFF9CACA"/>
    <w:rsid w:val="FFFA395C"/>
    <w:rsid w:val="FFFB5C7E"/>
    <w:rsid w:val="FFFB8815"/>
    <w:rsid w:val="FFFD382D"/>
    <w:rsid w:val="FFFD6731"/>
    <w:rsid w:val="FFFD82BA"/>
    <w:rsid w:val="FFFDB8AC"/>
    <w:rsid w:val="FFFDE489"/>
    <w:rsid w:val="FFFDF5A6"/>
    <w:rsid w:val="FFFE2789"/>
    <w:rsid w:val="FFFF288B"/>
    <w:rsid w:val="FFFF2CC1"/>
    <w:rsid w:val="FFFF3220"/>
    <w:rsid w:val="FFFF8323"/>
    <w:rsid w:val="FFFF99A7"/>
    <w:rsid w:val="FFFFD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NormalCharacter"/>
    <w:qFormat/>
    <w:uiPriority w:val="0"/>
    <w:rPr>
      <w:rFonts w:hint="default"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7935</Words>
  <Characters>8129</Characters>
  <Lines>0</Lines>
  <Paragraphs>0</Paragraphs>
  <TotalTime>9</TotalTime>
  <ScaleCrop>false</ScaleCrop>
  <LinksUpToDate>false</LinksUpToDate>
  <CharactersWithSpaces>8294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2023-07-08T11:47:00Z</dcterms:created>
  <dc:creator>办公室
王丽</dc:creator>
  <cp:lastModifiedBy>素袖清裳</cp:lastModifiedBy>
  <cp:lastPrinted>2023-07-07T00:19:00Z</cp:lastPrinted>
  <dcterms:modified xsi:type="dcterms:W3CDTF">2023-07-10T09:47:03Z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ED1E5DA327CF42AA9E456F6193E40190_13</vt:lpwstr>
  </property>
</Properties>
</file>