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简体" w:cs="Times New Roman"/>
          <w:b w:val="0"/>
          <w:bCs w:val="0"/>
          <w:sz w:val="32"/>
          <w:szCs w:val="32"/>
          <w:lang w:val="en-US" w:eastAsia="zh-CN"/>
        </w:rPr>
      </w:pPr>
      <w:r>
        <w:rPr>
          <w:rFonts w:hint="default" w:ascii="Times New Roman" w:hAnsi="Times New Roman" w:eastAsia="方正黑体简体" w:cs="Times New Roman"/>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Times New Roman" w:hAnsi="Times New Roman" w:eastAsia="方正小标宋简体" w:cs="Times New Roman"/>
          <w:sz w:val="44"/>
          <w:szCs w:val="44"/>
          <w:lang w:val="en-US" w:eastAsia="zh-CN"/>
        </w:rPr>
      </w:pPr>
      <w:bookmarkStart w:id="0" w:name="_GoBack"/>
      <w:r>
        <w:rPr>
          <w:rFonts w:hint="eastAsia" w:ascii="Times New Roman" w:hAnsi="Times New Roman" w:eastAsia="方正小标宋简体" w:cs="Times New Roman"/>
          <w:sz w:val="44"/>
          <w:szCs w:val="44"/>
          <w:lang w:val="en-US" w:eastAsia="zh-CN"/>
        </w:rPr>
        <w:t>食品集中交易市场开办者、贮存服务提供者检查要点表（2023年版）</w:t>
      </w:r>
    </w:p>
    <w:bookmarkEnd w:id="0"/>
    <w:p>
      <w:pPr>
        <w:keepNext w:val="0"/>
        <w:keepLines w:val="0"/>
        <w:pageBreakBefore w:val="0"/>
        <w:widowControl w:val="0"/>
        <w:kinsoku/>
        <w:wordWrap/>
        <w:overflowPunct/>
        <w:topLinePunct w:val="0"/>
        <w:autoSpaceDE/>
        <w:autoSpaceDN/>
        <w:bidi w:val="0"/>
        <w:adjustRightInd/>
        <w:snapToGrid/>
        <w:spacing w:line="400" w:lineRule="exact"/>
        <w:ind w:firstLine="1600" w:firstLineChars="500"/>
        <w:textAlignment w:val="auto"/>
        <w:rPr>
          <w:rFonts w:hint="eastAsia" w:ascii="方正小标宋简体" w:hAnsi="方正小标宋简体" w:eastAsia="方正小标宋简体" w:cs="方正小标宋简体"/>
          <w:sz w:val="32"/>
          <w:szCs w:val="32"/>
        </w:rPr>
      </w:pPr>
    </w:p>
    <w:tbl>
      <w:tblPr>
        <w:tblStyle w:val="5"/>
        <w:tblW w:w="14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7"/>
        <w:gridCol w:w="816"/>
        <w:gridCol w:w="4762"/>
        <w:gridCol w:w="1245"/>
        <w:gridCol w:w="853"/>
        <w:gridCol w:w="880"/>
        <w:gridCol w:w="800"/>
        <w:gridCol w:w="888"/>
        <w:gridCol w:w="878"/>
        <w:gridCol w:w="2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jc w:val="center"/>
        </w:trPr>
        <w:tc>
          <w:tcPr>
            <w:tcW w:w="7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40" w:lineRule="exact"/>
              <w:ind w:left="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检查</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40" w:lineRule="exact"/>
              <w:ind w:left="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47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40" w:lineRule="exact"/>
              <w:ind w:left="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 xml:space="preserve">检  查  内  容 </w:t>
            </w:r>
          </w:p>
        </w:tc>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40" w:lineRule="exact"/>
              <w:ind w:left="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检查结果</w:t>
            </w:r>
          </w:p>
        </w:tc>
        <w:tc>
          <w:tcPr>
            <w:tcW w:w="17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40" w:lineRule="exact"/>
              <w:ind w:left="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食品集中交易</w:t>
            </w:r>
          </w:p>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40" w:lineRule="exact"/>
              <w:ind w:left="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市场开办者</w:t>
            </w:r>
          </w:p>
        </w:tc>
        <w:tc>
          <w:tcPr>
            <w:tcW w:w="16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40" w:lineRule="exact"/>
              <w:ind w:left="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贮存服务提供者</w:t>
            </w:r>
          </w:p>
        </w:tc>
        <w:tc>
          <w:tcPr>
            <w:tcW w:w="8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40" w:lineRule="exact"/>
              <w:ind w:left="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主要检查方法</w:t>
            </w:r>
          </w:p>
        </w:tc>
        <w:tc>
          <w:tcPr>
            <w:tcW w:w="29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40" w:lineRule="exact"/>
              <w:ind w:left="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发现不合格项处理措施</w:t>
            </w:r>
          </w:p>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40" w:lineRule="exact"/>
              <w:ind w:left="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（主要法律依据）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jc w:val="center"/>
        </w:trPr>
        <w:tc>
          <w:tcPr>
            <w:tcW w:w="7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黑体" w:hAnsi="宋体" w:eastAsia="黑体" w:cs="黑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黑体" w:hAnsi="宋体" w:eastAsia="黑体" w:cs="黑体"/>
                <w:i w:val="0"/>
                <w:iCs w:val="0"/>
                <w:color w:val="000000"/>
                <w:sz w:val="21"/>
                <w:szCs w:val="21"/>
                <w:u w:val="none"/>
              </w:rPr>
            </w:pPr>
          </w:p>
        </w:tc>
        <w:tc>
          <w:tcPr>
            <w:tcW w:w="47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黑体" w:hAnsi="宋体" w:eastAsia="黑体" w:cs="黑体"/>
                <w:i w:val="0"/>
                <w:iCs w:val="0"/>
                <w:color w:val="000000"/>
                <w:sz w:val="21"/>
                <w:szCs w:val="21"/>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黑体" w:hAnsi="宋体" w:eastAsia="黑体" w:cs="黑体"/>
                <w:i w:val="0"/>
                <w:iCs w:val="0"/>
                <w:color w:val="000000"/>
                <w:sz w:val="21"/>
                <w:szCs w:val="21"/>
                <w:u w:val="none"/>
              </w:rPr>
            </w:pP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40" w:lineRule="exact"/>
              <w:ind w:left="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大中型市场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40" w:lineRule="exact"/>
              <w:ind w:left="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小微型市场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40" w:lineRule="exact"/>
              <w:ind w:left="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大型仓储企业</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40" w:lineRule="exact"/>
              <w:ind w:left="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其他贮存服务提供者</w:t>
            </w:r>
          </w:p>
        </w:tc>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40" w:lineRule="exact"/>
              <w:ind w:left="0"/>
              <w:jc w:val="center"/>
              <w:rPr>
                <w:rFonts w:hint="eastAsia" w:ascii="黑体" w:hAnsi="宋体" w:eastAsia="黑体" w:cs="黑体"/>
                <w:i w:val="0"/>
                <w:iCs w:val="0"/>
                <w:color w:val="000000"/>
                <w:sz w:val="21"/>
                <w:szCs w:val="21"/>
                <w:u w:val="none"/>
              </w:rPr>
            </w:pPr>
          </w:p>
        </w:tc>
        <w:tc>
          <w:tcPr>
            <w:tcW w:w="2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1.主体资格</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7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*1.1</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72"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具有合法的主体资质（统一社会信用代码证书）</w:t>
            </w:r>
            <w:r>
              <w:rPr>
                <w:rFonts w:hint="eastAsia" w:ascii="宋体" w:hAnsi="宋体" w:cs="宋体"/>
                <w:i w:val="0"/>
                <w:iCs w:val="0"/>
                <w:color w:val="000000"/>
                <w:kern w:val="0"/>
                <w:sz w:val="21"/>
                <w:szCs w:val="21"/>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7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7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7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7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7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7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查阅营业执照等主体资质证明文件</w:t>
            </w:r>
          </w:p>
        </w:tc>
        <w:tc>
          <w:tcPr>
            <w:tcW w:w="2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方正仿宋简体" w:cs="宋体"/>
                <w:i w:val="0"/>
                <w:iCs w:val="0"/>
                <w:color w:val="000000"/>
                <w:kern w:val="0"/>
                <w:sz w:val="21"/>
                <w:szCs w:val="21"/>
                <w:u w:val="none"/>
                <w:lang w:val="en-US" w:eastAsia="zh-CN" w:bidi="ar"/>
              </w:rPr>
              <w:t>《市场主体登记管理条例》第四十三条，《无证无照经营查处办法》第十三条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2.建立食品安全管理制度</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7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*2.1</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72"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建立食品安全责任制度：（1）主要负责人职责；（2）食品安全总监职责；（3）食品安全员职责；（</w:t>
            </w:r>
            <w:r>
              <w:rPr>
                <w:rFonts w:hint="eastAsia" w:ascii="宋体" w:hAnsi="宋体" w:cs="宋体"/>
                <w:i w:val="0"/>
                <w:iCs w:val="0"/>
                <w:color w:val="000000"/>
                <w:kern w:val="0"/>
                <w:sz w:val="21"/>
                <w:szCs w:val="21"/>
                <w:u w:val="none"/>
                <w:lang w:val="en-US" w:eastAsia="zh-CN" w:bidi="ar"/>
              </w:rPr>
              <w:t>4</w:t>
            </w:r>
            <w:r>
              <w:rPr>
                <w:rFonts w:hint="eastAsia" w:ascii="宋体" w:hAnsi="宋体" w:eastAsia="方正仿宋简体" w:cs="宋体"/>
                <w:i w:val="0"/>
                <w:iCs w:val="0"/>
                <w:color w:val="000000"/>
                <w:kern w:val="0"/>
                <w:sz w:val="21"/>
                <w:szCs w:val="21"/>
                <w:u w:val="none"/>
                <w:lang w:val="en-US" w:eastAsia="zh-CN" w:bidi="ar"/>
              </w:rPr>
              <w:t>）食品安全知识培训考核管理制度。（以上缺一项为否，下同）</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7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7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72" w:lineRule="exact"/>
              <w:ind w:left="0"/>
              <w:jc w:val="center"/>
              <w:rPr>
                <w:rFonts w:hint="eastAsia" w:ascii="宋体" w:hAnsi="宋体" w:eastAsia="宋体" w:cs="宋体"/>
                <w:i w:val="0"/>
                <w:iCs w:val="0"/>
                <w:color w:val="000000"/>
                <w:sz w:val="21"/>
                <w:szCs w:val="21"/>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7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72" w:lineRule="exact"/>
              <w:ind w:left="0"/>
              <w:jc w:val="center"/>
              <w:rPr>
                <w:rFonts w:hint="eastAsia" w:ascii="宋体" w:hAnsi="宋体" w:eastAsia="宋体" w:cs="宋体"/>
                <w:i w:val="0"/>
                <w:iCs w:val="0"/>
                <w:color w:val="000000"/>
                <w:sz w:val="21"/>
                <w:szCs w:val="21"/>
                <w:u w:val="none"/>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7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查阅制度文本</w:t>
            </w:r>
          </w:p>
        </w:tc>
        <w:tc>
          <w:tcPr>
            <w:tcW w:w="29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default" w:ascii="宋体" w:hAnsi="宋体" w:eastAsia="宋体" w:cs="宋体"/>
                <w:b/>
                <w:bCs/>
                <w:i w:val="0"/>
                <w:iCs w:val="0"/>
                <w:color w:val="FF0000"/>
                <w:sz w:val="21"/>
                <w:szCs w:val="21"/>
                <w:u w:val="none"/>
                <w:lang w:val="en-US"/>
              </w:rPr>
            </w:pPr>
            <w:r>
              <w:rPr>
                <w:rFonts w:hint="eastAsia" w:ascii="宋体" w:hAnsi="宋体" w:eastAsia="方正仿宋简体" w:cs="宋体"/>
                <w:i w:val="0"/>
                <w:iCs w:val="0"/>
                <w:color w:val="000000"/>
                <w:kern w:val="0"/>
                <w:sz w:val="21"/>
                <w:szCs w:val="21"/>
                <w:u w:val="none"/>
                <w:lang w:val="en-US" w:eastAsia="zh-CN" w:bidi="ar"/>
              </w:rPr>
              <w:t>《企业落实食品安全主体责任监督管理规定》第十八条、第二十一条，《食用农产品市场销售质量安全监督管理办法》第四十七条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7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*2.2</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72"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建立食品安全自查制度：（1）食品安全日管控制度</w:t>
            </w:r>
            <w:r>
              <w:rPr>
                <w:rFonts w:hint="eastAsia" w:ascii="宋体" w:hAnsi="宋体" w:cs="宋体"/>
                <w:i w:val="0"/>
                <w:iCs w:val="0"/>
                <w:color w:val="000000"/>
                <w:kern w:val="0"/>
                <w:sz w:val="21"/>
                <w:szCs w:val="21"/>
                <w:u w:val="none"/>
                <w:lang w:val="en-US" w:eastAsia="zh-CN" w:bidi="ar"/>
              </w:rPr>
              <w:t>；</w:t>
            </w:r>
            <w:r>
              <w:rPr>
                <w:rFonts w:hint="eastAsia" w:ascii="宋体" w:hAnsi="宋体" w:eastAsia="方正仿宋简体" w:cs="宋体"/>
                <w:i w:val="0"/>
                <w:iCs w:val="0"/>
                <w:color w:val="000000"/>
                <w:kern w:val="0"/>
                <w:sz w:val="21"/>
                <w:szCs w:val="21"/>
                <w:u w:val="none"/>
                <w:lang w:val="en-US" w:eastAsia="zh-CN" w:bidi="ar"/>
              </w:rPr>
              <w:t>（2）食品安全周排查制度</w:t>
            </w:r>
            <w:r>
              <w:rPr>
                <w:rFonts w:hint="eastAsia" w:ascii="宋体" w:hAnsi="宋体" w:cs="宋体"/>
                <w:i w:val="0"/>
                <w:iCs w:val="0"/>
                <w:color w:val="000000"/>
                <w:kern w:val="0"/>
                <w:sz w:val="21"/>
                <w:szCs w:val="21"/>
                <w:u w:val="none"/>
                <w:lang w:val="en-US" w:eastAsia="zh-CN" w:bidi="ar"/>
              </w:rPr>
              <w:t>；</w:t>
            </w:r>
            <w:r>
              <w:rPr>
                <w:rFonts w:hint="eastAsia" w:ascii="宋体" w:hAnsi="宋体" w:eastAsia="方正仿宋简体" w:cs="宋体"/>
                <w:i w:val="0"/>
                <w:iCs w:val="0"/>
                <w:color w:val="000000"/>
                <w:kern w:val="0"/>
                <w:sz w:val="21"/>
                <w:szCs w:val="21"/>
                <w:u w:val="none"/>
                <w:lang w:val="en-US" w:eastAsia="zh-CN" w:bidi="ar"/>
              </w:rPr>
              <w:t>（3）食品安全月调度制度。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7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7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72" w:lineRule="exact"/>
              <w:ind w:left="0"/>
              <w:jc w:val="center"/>
              <w:rPr>
                <w:rFonts w:hint="eastAsia" w:ascii="宋体" w:hAnsi="宋体" w:eastAsia="宋体" w:cs="宋体"/>
                <w:i w:val="0"/>
                <w:iCs w:val="0"/>
                <w:color w:val="000000"/>
                <w:sz w:val="21"/>
                <w:szCs w:val="21"/>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7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72" w:lineRule="exact"/>
              <w:ind w:left="0"/>
              <w:jc w:val="center"/>
              <w:rPr>
                <w:rFonts w:hint="eastAsia" w:ascii="宋体" w:hAnsi="宋体" w:eastAsia="宋体" w:cs="宋体"/>
                <w:i w:val="0"/>
                <w:iCs w:val="0"/>
                <w:color w:val="000000"/>
                <w:sz w:val="21"/>
                <w:szCs w:val="21"/>
                <w:u w:val="none"/>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7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查阅制度文本</w:t>
            </w:r>
          </w:p>
        </w:tc>
        <w:tc>
          <w:tcPr>
            <w:tcW w:w="2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b/>
                <w:bCs/>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7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*2.3</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72"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建立食品安全日管控、月总结自查机制，制定食品安全风险管控清单。</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7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72" w:lineRule="exact"/>
              <w:ind w:left="0"/>
              <w:jc w:val="center"/>
              <w:rPr>
                <w:rFonts w:hint="eastAsia" w:ascii="宋体" w:hAnsi="宋体" w:eastAsia="宋体" w:cs="宋体"/>
                <w:i w:val="0"/>
                <w:iCs w:val="0"/>
                <w:color w:val="000000"/>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7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72" w:lineRule="exact"/>
              <w:ind w:left="0"/>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7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72" w:lineRule="exact"/>
              <w:ind w:lef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方正仿宋简体" w:cs="宋体"/>
                <w:i w:val="0"/>
                <w:iCs w:val="0"/>
                <w:color w:val="000000"/>
                <w:kern w:val="0"/>
                <w:sz w:val="21"/>
                <w:szCs w:val="21"/>
                <w:u w:val="none"/>
                <w:lang w:val="en-US" w:eastAsia="zh-CN" w:bidi="ar"/>
              </w:rPr>
              <w:t>查阅是否有日管控清单</w:t>
            </w:r>
          </w:p>
        </w:tc>
        <w:tc>
          <w:tcPr>
            <w:tcW w:w="2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b/>
                <w:bCs/>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*2.4</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建立突发事故应急管理制度：食品安全事故处置方案。</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hanging="210" w:hangingChars="1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查阅制</w:t>
            </w:r>
            <w:r>
              <w:rPr>
                <w:rFonts w:hint="eastAsia" w:ascii="宋体" w:hAnsi="宋体" w:cs="宋体"/>
                <w:i w:val="0"/>
                <w:iCs w:val="0"/>
                <w:color w:val="000000"/>
                <w:kern w:val="0"/>
                <w:sz w:val="21"/>
                <w:szCs w:val="21"/>
                <w:u w:val="none"/>
                <w:lang w:val="en-US" w:eastAsia="zh-CN" w:bidi="ar"/>
              </w:rPr>
              <w:t>度文本</w:t>
            </w:r>
          </w:p>
        </w:tc>
        <w:tc>
          <w:tcPr>
            <w:tcW w:w="2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b/>
                <w:bCs/>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3.自</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方正仿宋简体" w:cs="宋体"/>
                <w:i w:val="0"/>
                <w:iCs w:val="0"/>
                <w:color w:val="000000"/>
                <w:kern w:val="0"/>
                <w:sz w:val="21"/>
                <w:szCs w:val="21"/>
                <w:u w:val="none"/>
                <w:lang w:val="en-US" w:eastAsia="zh-CN" w:bidi="ar"/>
              </w:rPr>
              <w:t>查</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*3.1</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日管控：每日根据风险管控清单进行检查，形成《每日食品安全检查记录》，对发现的食品安全风险隐患，应当立即采取防范措施。</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查阅检查记录</w:t>
            </w:r>
          </w:p>
        </w:tc>
        <w:tc>
          <w:tcPr>
            <w:tcW w:w="29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b/>
                <w:bCs/>
                <w:i w:val="0"/>
                <w:iCs w:val="0"/>
                <w:color w:val="FF0000"/>
                <w:sz w:val="21"/>
                <w:szCs w:val="21"/>
                <w:u w:val="none"/>
              </w:rPr>
            </w:pPr>
            <w:r>
              <w:rPr>
                <w:rFonts w:hint="eastAsia" w:ascii="宋体" w:hAnsi="宋体" w:eastAsia="方正仿宋简体" w:cs="宋体"/>
                <w:i w:val="0"/>
                <w:iCs w:val="0"/>
                <w:color w:val="000000"/>
                <w:kern w:val="0"/>
                <w:sz w:val="21"/>
                <w:szCs w:val="21"/>
                <w:u w:val="none"/>
                <w:lang w:val="en-US" w:eastAsia="zh-CN" w:bidi="ar"/>
              </w:rPr>
              <w:t>《企业落实食品安全主体责任监督管理规定》第十八条、第十九条，《四川省落实食品安全主体责任监督管理办法》第二十一条，《四川省食品安全条例》第三十三条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*3.2</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周排查：每周至少组织1次风险隐患排查，分析研判食品安全管理情况，研究解决日管控中发现的问题，形成《每周食品安全排查治理报告》。</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方正仿宋简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查阅</w:t>
            </w:r>
          </w:p>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报告</w:t>
            </w:r>
          </w:p>
        </w:tc>
        <w:tc>
          <w:tcPr>
            <w:tcW w:w="2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b/>
                <w:bCs/>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*3.3</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月调度：每月至少听取1次食品安全总监管理工作情况汇报，对当月食品安全日常管理、风险隐患排查治理等情况进行工作总结，对下个月重点工作作出调度安排，形成《每月食品安全调度会议纪要》。</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查阅会议纪要</w:t>
            </w:r>
          </w:p>
        </w:tc>
        <w:tc>
          <w:tcPr>
            <w:tcW w:w="2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b/>
                <w:bCs/>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*3.4</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小微型食品集中交易市场或其他贮存服务提供者：食品安全管理人员应当每日根据风险管控清单进行检查，对发现的食品安全风险隐患，应当立即采取防范措施，在风险管控清单上予以记录并及时上报其主要负责人。</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方正仿宋简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查阅</w:t>
            </w:r>
          </w:p>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记录</w:t>
            </w:r>
          </w:p>
        </w:tc>
        <w:tc>
          <w:tcPr>
            <w:tcW w:w="2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b/>
                <w:bCs/>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*3.5</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小微型食品集中交易市场或其他贮存服务提供者：食品安全管理人员应当每月汇总风险隐患排查记录、排查问题整改情况，并向主要负责人报告，制定常发、易发问题管控措施。</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现场检查、询问</w:t>
            </w:r>
          </w:p>
        </w:tc>
        <w:tc>
          <w:tcPr>
            <w:tcW w:w="2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b/>
                <w:bCs/>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4.食品安全管理人员</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*4.1</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依法配备食品安全总监、食品安全员。</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92" w:lineRule="exact"/>
              <w:ind w:left="0"/>
              <w:jc w:val="center"/>
              <w:rPr>
                <w:rFonts w:hint="eastAsia" w:ascii="宋体" w:hAnsi="宋体" w:eastAsia="宋体" w:cs="宋体"/>
                <w:i w:val="0"/>
                <w:iCs w:val="0"/>
                <w:color w:val="000000"/>
                <w:sz w:val="21"/>
                <w:szCs w:val="21"/>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92" w:lineRule="exact"/>
              <w:ind w:left="0"/>
              <w:jc w:val="center"/>
              <w:rPr>
                <w:rFonts w:hint="eastAsia" w:ascii="宋体" w:hAnsi="宋体" w:eastAsia="宋体" w:cs="宋体"/>
                <w:i w:val="0"/>
                <w:iCs w:val="0"/>
                <w:color w:val="000000"/>
                <w:sz w:val="21"/>
                <w:szCs w:val="21"/>
                <w:u w:val="none"/>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现场检查信息公示，查阅制度文本</w:t>
            </w:r>
          </w:p>
        </w:tc>
        <w:tc>
          <w:tcPr>
            <w:tcW w:w="29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left"/>
              <w:textAlignment w:val="center"/>
              <w:rPr>
                <w:rFonts w:hint="eastAsia" w:ascii="宋体" w:hAnsi="宋体" w:eastAsia="宋体" w:cs="宋体"/>
                <w:b/>
                <w:bCs/>
                <w:i w:val="0"/>
                <w:iCs w:val="0"/>
                <w:color w:val="FF0000"/>
                <w:sz w:val="21"/>
                <w:szCs w:val="21"/>
                <w:u w:val="none"/>
              </w:rPr>
            </w:pPr>
            <w:r>
              <w:rPr>
                <w:rFonts w:hint="eastAsia" w:ascii="宋体" w:hAnsi="宋体" w:eastAsia="方正仿宋简体" w:cs="宋体"/>
                <w:i w:val="0"/>
                <w:iCs w:val="0"/>
                <w:color w:val="000000"/>
                <w:kern w:val="0"/>
                <w:sz w:val="21"/>
                <w:szCs w:val="21"/>
                <w:u w:val="none"/>
                <w:lang w:val="en-US" w:eastAsia="zh-CN" w:bidi="ar"/>
              </w:rPr>
              <w:t>《企业落实食品安全主体责任监督管理规定》第十八条、第十九条，《四川省落实食品安全主体责任监督管理办法》第二十一条</w:t>
            </w:r>
            <w:r>
              <w:rPr>
                <w:rFonts w:hint="eastAsia" w:ascii="宋体" w:hAnsi="宋体" w:cs="宋体"/>
                <w:i w:val="0"/>
                <w:iCs w:val="0"/>
                <w:color w:val="000000"/>
                <w:kern w:val="0"/>
                <w:sz w:val="21"/>
                <w:szCs w:val="21"/>
                <w:u w:val="none"/>
                <w:lang w:val="en-US" w:eastAsia="zh-CN" w:bidi="ar"/>
              </w:rPr>
              <w:t>，</w:t>
            </w:r>
            <w:r>
              <w:rPr>
                <w:rFonts w:hint="eastAsia" w:ascii="宋体" w:hAnsi="宋体" w:eastAsia="方正仿宋简体" w:cs="宋体"/>
                <w:i w:val="0"/>
                <w:iCs w:val="0"/>
                <w:color w:val="000000"/>
                <w:kern w:val="0"/>
                <w:sz w:val="21"/>
                <w:szCs w:val="21"/>
                <w:u w:val="none"/>
                <w:lang w:val="en-US" w:eastAsia="zh-CN" w:bidi="ar"/>
              </w:rPr>
              <w:t>《食用农产品市场销售质量安全监督管理办法》第四十七条，《四川省食品安全条例》第十六条、第三十三条、</w:t>
            </w:r>
            <w:r>
              <w:rPr>
                <w:rFonts w:hint="eastAsia" w:ascii="宋体" w:hAnsi="宋体" w:eastAsia="方正仿宋简体" w:cs="宋体"/>
                <w:i w:val="0"/>
                <w:iCs w:val="0"/>
                <w:color w:val="000000"/>
                <w:kern w:val="0"/>
                <w:sz w:val="21"/>
                <w:szCs w:val="21"/>
                <w:u w:val="none"/>
                <w:lang w:val="zh-TW" w:eastAsia="zh-CN" w:bidi="ar"/>
              </w:rPr>
              <w:t>第</w:t>
            </w:r>
            <w:r>
              <w:rPr>
                <w:rFonts w:hint="eastAsia" w:ascii="宋体" w:hAnsi="宋体" w:eastAsia="方正仿宋简体" w:cs="宋体"/>
                <w:i w:val="0"/>
                <w:iCs w:val="0"/>
                <w:color w:val="000000"/>
                <w:kern w:val="0"/>
                <w:sz w:val="21"/>
                <w:szCs w:val="21"/>
                <w:u w:val="none"/>
                <w:lang w:val="en-US" w:eastAsia="zh-CN" w:bidi="ar"/>
              </w:rPr>
              <w:t>九十一</w:t>
            </w:r>
            <w:r>
              <w:rPr>
                <w:rFonts w:hint="eastAsia" w:ascii="宋体" w:hAnsi="宋体" w:eastAsia="方正仿宋简体" w:cs="宋体"/>
                <w:i w:val="0"/>
                <w:iCs w:val="0"/>
                <w:color w:val="000000"/>
                <w:kern w:val="0"/>
                <w:sz w:val="21"/>
                <w:szCs w:val="21"/>
                <w:u w:val="none"/>
                <w:lang w:val="zh-TW" w:eastAsia="zh-CN" w:bidi="ar"/>
              </w:rPr>
              <w:t>条</w:t>
            </w:r>
            <w:r>
              <w:rPr>
                <w:rFonts w:hint="eastAsia" w:ascii="宋体" w:hAnsi="宋体" w:eastAsia="方正仿宋简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92" w:lineRule="exact"/>
              <w:ind w:left="0"/>
              <w:jc w:val="center"/>
              <w:rPr>
                <w:rFonts w:hint="eastAsia" w:ascii="宋体" w:hAnsi="宋体" w:eastAsia="宋体" w:cs="宋体"/>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4.2</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依法配备专（兼）职的食品安全管理人员。</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92" w:lineRule="exact"/>
              <w:ind w:left="0"/>
              <w:jc w:val="center"/>
              <w:rPr>
                <w:rFonts w:hint="eastAsia" w:ascii="Wingdings 2" w:hAnsi="Wingdings 2" w:eastAsia="Wingdings 2" w:cs="Wingdings 2"/>
                <w:i w:val="0"/>
                <w:iCs w:val="0"/>
                <w:color w:val="000000"/>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92" w:lineRule="exact"/>
              <w:ind w:left="0"/>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现场检查信息公示、询问</w:t>
            </w:r>
          </w:p>
        </w:tc>
        <w:tc>
          <w:tcPr>
            <w:tcW w:w="2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92" w:lineRule="exact"/>
              <w:ind w:left="0"/>
              <w:jc w:val="center"/>
              <w:rPr>
                <w:rFonts w:hint="eastAsia" w:ascii="宋体" w:hAnsi="宋体" w:eastAsia="宋体" w:cs="宋体"/>
                <w:b/>
                <w:bCs/>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92" w:lineRule="exact"/>
              <w:ind w:left="0"/>
              <w:jc w:val="center"/>
              <w:rPr>
                <w:rFonts w:hint="eastAsia" w:ascii="宋体" w:hAnsi="宋体" w:eastAsia="宋体" w:cs="宋体"/>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*4.3</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组织开展食品安全管理人员培训和考核。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eastAsia" w:ascii="宋体" w:hAnsi="宋体" w:eastAsia="宋体" w:cs="宋体"/>
                <w:i w:val="0"/>
                <w:iCs w:val="0"/>
                <w:color w:val="000000"/>
                <w:sz w:val="21"/>
                <w:szCs w:val="21"/>
                <w:u w:val="none"/>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查阅培训记录</w:t>
            </w:r>
          </w:p>
        </w:tc>
        <w:tc>
          <w:tcPr>
            <w:tcW w:w="2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92" w:lineRule="exact"/>
              <w:ind w:left="0"/>
              <w:jc w:val="center"/>
              <w:rPr>
                <w:rFonts w:hint="eastAsia" w:ascii="宋体" w:hAnsi="宋体" w:eastAsia="宋体" w:cs="宋体"/>
                <w:b/>
                <w:bCs/>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92" w:lineRule="exact"/>
              <w:ind w:left="0"/>
              <w:jc w:val="center"/>
              <w:rPr>
                <w:rFonts w:hint="eastAsia" w:ascii="宋体" w:hAnsi="宋体" w:eastAsia="宋体" w:cs="宋体"/>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4.4</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食品安全管理人员经监督抽查考核是否具备食品安全管理能力（监督抽查考核是否合格）。</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eastAsia" w:ascii="宋体" w:hAnsi="宋体" w:eastAsia="方正仿宋简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w:t>
            </w:r>
          </w:p>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eastAsia" w:ascii="宋体" w:hAnsi="宋体" w:eastAsia="宋体" w:cs="宋体"/>
                <w:i w:val="0"/>
                <w:iCs w:val="0"/>
                <w:color w:val="FF0000"/>
                <w:sz w:val="21"/>
                <w:szCs w:val="21"/>
                <w:u w:val="none"/>
              </w:rPr>
            </w:pPr>
            <w:r>
              <w:rPr>
                <w:rFonts w:hint="eastAsia" w:ascii="宋体" w:hAnsi="宋体" w:eastAsia="方正仿宋简体" w:cs="宋体"/>
                <w:i w:val="0"/>
                <w:iCs w:val="0"/>
                <w:color w:val="000000"/>
                <w:kern w:val="0"/>
                <w:sz w:val="21"/>
                <w:szCs w:val="21"/>
                <w:u w:val="none"/>
                <w:lang w:val="en-US" w:eastAsia="zh-CN" w:bidi="ar"/>
              </w:rPr>
              <w:t>抽考</w:t>
            </w:r>
          </w:p>
        </w:tc>
        <w:tc>
          <w:tcPr>
            <w:tcW w:w="2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92" w:lineRule="exact"/>
              <w:ind w:left="0"/>
              <w:jc w:val="center"/>
              <w:rPr>
                <w:rFonts w:hint="eastAsia" w:ascii="宋体" w:hAnsi="宋体" w:eastAsia="宋体" w:cs="宋体"/>
                <w:b/>
                <w:bCs/>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5.场所及布局</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5.1</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集中交易市场开办者应当按照食用农产品类别实行分区销售。</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92" w:lineRule="exact"/>
              <w:ind w:left="0"/>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92" w:lineRule="exact"/>
              <w:ind w:left="0"/>
              <w:jc w:val="center"/>
              <w:rPr>
                <w:rFonts w:hint="eastAsia" w:ascii="宋体" w:hAnsi="宋体" w:eastAsia="宋体" w:cs="宋体"/>
                <w:i w:val="0"/>
                <w:iCs w:val="0"/>
                <w:color w:val="000000"/>
                <w:sz w:val="21"/>
                <w:szCs w:val="21"/>
                <w:u w:val="none"/>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eastAsia" w:ascii="宋体" w:hAnsi="宋体" w:eastAsia="方正仿宋简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w:t>
            </w:r>
          </w:p>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检查</w:t>
            </w:r>
          </w:p>
        </w:tc>
        <w:tc>
          <w:tcPr>
            <w:tcW w:w="29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《食用农产品市场销售质量安全监督管理办法》第十条</w:t>
            </w:r>
            <w:r>
              <w:rPr>
                <w:rFonts w:hint="eastAsia" w:ascii="宋体" w:hAnsi="宋体" w:cs="宋体"/>
                <w:i w:val="0"/>
                <w:iCs w:val="0"/>
                <w:color w:val="000000"/>
                <w:kern w:val="0"/>
                <w:sz w:val="21"/>
                <w:szCs w:val="21"/>
                <w:u w:val="none"/>
                <w:lang w:val="en-US" w:eastAsia="zh-CN" w:bidi="ar"/>
              </w:rPr>
              <w:t>、</w:t>
            </w:r>
            <w:r>
              <w:rPr>
                <w:rFonts w:hint="eastAsia" w:ascii="宋体" w:hAnsi="宋体" w:eastAsia="方正仿宋简体" w:cs="宋体"/>
                <w:i w:val="0"/>
                <w:iCs w:val="0"/>
                <w:color w:val="000000"/>
                <w:kern w:val="0"/>
                <w:sz w:val="21"/>
                <w:szCs w:val="21"/>
                <w:u w:val="none"/>
                <w:lang w:val="en-US" w:eastAsia="zh-CN" w:bidi="ar"/>
              </w:rPr>
              <w:t>第四十七条，《四川省食品安全条例》第三十三条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5.2</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集中交易市场开办者销售和贮存食用农产品的环境、设施、设备等应当符合食用农产品质量安全的要求。</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92" w:lineRule="exact"/>
              <w:ind w:left="0"/>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92" w:lineRule="exact"/>
              <w:ind w:left="0"/>
              <w:jc w:val="center"/>
              <w:rPr>
                <w:rFonts w:hint="eastAsia" w:ascii="宋体" w:hAnsi="宋体" w:eastAsia="宋体" w:cs="宋体"/>
                <w:i w:val="0"/>
                <w:iCs w:val="0"/>
                <w:color w:val="000000"/>
                <w:sz w:val="21"/>
                <w:szCs w:val="21"/>
                <w:u w:val="none"/>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eastAsia" w:ascii="宋体" w:hAnsi="宋体" w:eastAsia="方正仿宋简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w:t>
            </w:r>
          </w:p>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2" w:lineRule="exact"/>
              <w:ind w:lef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检查</w:t>
            </w:r>
          </w:p>
        </w:tc>
        <w:tc>
          <w:tcPr>
            <w:tcW w:w="2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6.准入管理</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*6.1</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食品集中交易市场的开办者，审查入场食品经营者的许可证（或备案证、仅销售预包装食品备案信息采集表），明确其食品安全管理责任。</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90" w:lineRule="exact"/>
              <w:ind w:left="0"/>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90" w:lineRule="exact"/>
              <w:ind w:left="0"/>
              <w:jc w:val="center"/>
              <w:rPr>
                <w:rFonts w:hint="eastAsia" w:ascii="宋体" w:hAnsi="宋体" w:eastAsia="宋体" w:cs="宋体"/>
                <w:i w:val="0"/>
                <w:iCs w:val="0"/>
                <w:color w:val="000000"/>
                <w:sz w:val="21"/>
                <w:szCs w:val="21"/>
                <w:u w:val="none"/>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查阅文本记录和制度</w:t>
            </w:r>
          </w:p>
        </w:tc>
        <w:tc>
          <w:tcPr>
            <w:tcW w:w="2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《食品安全法》第六十一条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90" w:lineRule="exact"/>
              <w:ind w:left="0"/>
              <w:jc w:val="center"/>
              <w:rPr>
                <w:rFonts w:hint="eastAsia" w:ascii="宋体" w:hAnsi="宋体" w:eastAsia="宋体" w:cs="宋体"/>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6.2</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集中交易市场开办者应当建立入场销售者档案，如实记录销售者名称或者姓名、社会信用代码或者身份证号码、联系方式、住所、食用农产品主要品种、进货渠道、产地等信息。销售者档案信息保存期限不少于销售者停止销售后6个月。集中交易市场开办者应当对销售者档案及时更新，保证其准确性、真实性和完整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90" w:lineRule="exact"/>
              <w:ind w:left="0"/>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90" w:lineRule="exact"/>
              <w:ind w:left="0"/>
              <w:jc w:val="center"/>
              <w:rPr>
                <w:rFonts w:hint="eastAsia" w:ascii="宋体" w:hAnsi="宋体" w:eastAsia="宋体" w:cs="宋体"/>
                <w:i w:val="0"/>
                <w:iCs w:val="0"/>
                <w:color w:val="000000"/>
                <w:sz w:val="21"/>
                <w:szCs w:val="21"/>
                <w:u w:val="none"/>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查阅档案资料</w:t>
            </w:r>
          </w:p>
        </w:tc>
        <w:tc>
          <w:tcPr>
            <w:tcW w:w="2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《食用农产品市场销售质量安全监督管理办法》第十一条、第四十七条，《四川省食品安全条例》第三十三条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90" w:lineRule="exact"/>
              <w:ind w:left="0"/>
              <w:jc w:val="center"/>
              <w:rPr>
                <w:rFonts w:hint="eastAsia" w:ascii="宋体" w:hAnsi="宋体" w:eastAsia="宋体" w:cs="宋体"/>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6.3</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批发市场开办者应当与入场销售者签订食用农产品质量安全协议，明确双方食用农产品质量安全权利义务；未签订食用农产品质量安全协议的，不得进入批发市场进行销售。</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90" w:lineRule="exact"/>
              <w:ind w:left="0"/>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90" w:lineRule="exact"/>
              <w:ind w:left="0"/>
              <w:jc w:val="center"/>
              <w:rPr>
                <w:rFonts w:hint="eastAsia" w:ascii="宋体" w:hAnsi="宋体" w:eastAsia="宋体" w:cs="宋体"/>
                <w:i w:val="0"/>
                <w:iCs w:val="0"/>
                <w:color w:val="000000"/>
                <w:sz w:val="21"/>
                <w:szCs w:val="21"/>
                <w:u w:val="none"/>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方正仿宋简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查阅</w:t>
            </w:r>
          </w:p>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协议</w:t>
            </w:r>
          </w:p>
        </w:tc>
        <w:tc>
          <w:tcPr>
            <w:tcW w:w="2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0"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《食用农产品市场销售质量安全监督管理办法》第十八条、第四十八条，《四川省食品安全条例》第三十三条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90" w:lineRule="exact"/>
              <w:ind w:left="0"/>
              <w:jc w:val="center"/>
              <w:rPr>
                <w:rFonts w:hint="eastAsia" w:ascii="宋体" w:hAnsi="宋体" w:eastAsia="宋体" w:cs="宋体"/>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6.4</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销售者无法提供食用农产品购货凭证、合格证明文件的，集中交易市场开办者应当进行抽样检验或者快速检测；抽样检验或者快速检测合格的，方可进入市场销售。</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90" w:lineRule="exact"/>
              <w:ind w:left="0"/>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90" w:lineRule="exact"/>
              <w:ind w:left="0"/>
              <w:jc w:val="center"/>
              <w:rPr>
                <w:rFonts w:hint="eastAsia" w:ascii="宋体" w:hAnsi="宋体" w:eastAsia="宋体" w:cs="宋体"/>
                <w:i w:val="0"/>
                <w:iCs w:val="0"/>
                <w:color w:val="000000"/>
                <w:sz w:val="21"/>
                <w:szCs w:val="21"/>
                <w:u w:val="none"/>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查阅进货档案资料和检测记录</w:t>
            </w:r>
          </w:p>
        </w:tc>
        <w:tc>
          <w:tcPr>
            <w:tcW w:w="2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0"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《食用农产品市场销售质量安全监督管理办法》第十二条、第四十七条，《四川省食品安全条例》第三十二条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7.检查与报告</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7.1</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食品集中交易市场开办者在市场开业前向所在地县级市场监管部门报告。</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90" w:lineRule="exact"/>
              <w:ind w:left="0"/>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90" w:lineRule="exact"/>
              <w:ind w:left="0"/>
              <w:jc w:val="center"/>
              <w:rPr>
                <w:rFonts w:hint="eastAsia" w:ascii="宋体" w:hAnsi="宋体" w:eastAsia="宋体" w:cs="宋体"/>
                <w:i w:val="0"/>
                <w:iCs w:val="0"/>
                <w:color w:val="000000"/>
                <w:sz w:val="21"/>
                <w:szCs w:val="21"/>
                <w:u w:val="none"/>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查阅档案资料</w:t>
            </w:r>
          </w:p>
        </w:tc>
        <w:tc>
          <w:tcPr>
            <w:tcW w:w="2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90" w:lineRule="exact"/>
              <w:ind w:left="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《食安法实施条例》第三十一条、第七十二条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*7.2</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定期对入场食品经营者经营环境和条件进行检查。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60" w:lineRule="exact"/>
              <w:ind w:left="0"/>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60" w:lineRule="exact"/>
              <w:ind w:left="0"/>
              <w:jc w:val="center"/>
              <w:rPr>
                <w:rFonts w:hint="eastAsia" w:ascii="宋体" w:hAnsi="宋体" w:eastAsia="宋体" w:cs="宋体"/>
                <w:i w:val="0"/>
                <w:iCs w:val="0"/>
                <w:color w:val="000000"/>
                <w:sz w:val="21"/>
                <w:szCs w:val="21"/>
                <w:u w:val="none"/>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查看检查记录</w:t>
            </w:r>
          </w:p>
        </w:tc>
        <w:tc>
          <w:tcPr>
            <w:tcW w:w="2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《食品安全法》第六十一条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*7.3</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60" w:lineRule="exact"/>
              <w:ind w:left="0"/>
              <w:jc w:val="both"/>
              <w:textAlignment w:val="baseline"/>
              <w:rPr>
                <w:rFonts w:hint="eastAsia" w:ascii="宋体" w:hAnsi="宋体" w:eastAsia="方正仿宋简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发现入场食品经营者有违反食品安全法规定的行为，及时制止并立即报告所在地县级市场监管部门。食用农产品贮存、运输的受托方发现委托方涉嫌食品安全违法行为的，应当向食用农产品的贮存地、托运地、途经地或者卸货地的县级人民政府市场监督管理部门报告。</w:t>
            </w:r>
          </w:p>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60" w:lineRule="exact"/>
              <w:ind w:left="0"/>
              <w:jc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60" w:lineRule="exact"/>
              <w:ind w:left="0"/>
              <w:jc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查阅档案资料</w:t>
            </w:r>
          </w:p>
        </w:tc>
        <w:tc>
          <w:tcPr>
            <w:tcW w:w="2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《食品安全法》第六十一条</w:t>
            </w:r>
            <w:r>
              <w:rPr>
                <w:rFonts w:hint="eastAsia" w:ascii="宋体" w:hAnsi="宋体" w:cs="宋体"/>
                <w:i w:val="0"/>
                <w:iCs w:val="0"/>
                <w:color w:val="000000"/>
                <w:kern w:val="0"/>
                <w:sz w:val="21"/>
                <w:szCs w:val="21"/>
                <w:u w:val="none"/>
                <w:lang w:val="en-US" w:eastAsia="zh-CN" w:bidi="ar"/>
              </w:rPr>
              <w:t>、第一</w:t>
            </w:r>
            <w:r>
              <w:rPr>
                <w:rFonts w:hint="eastAsia" w:ascii="宋体" w:hAnsi="宋体" w:eastAsia="方正仿宋简体" w:cs="宋体"/>
                <w:i w:val="0"/>
                <w:iCs w:val="0"/>
                <w:color w:val="000000"/>
                <w:kern w:val="0"/>
                <w:sz w:val="21"/>
                <w:szCs w:val="21"/>
                <w:u w:val="none"/>
                <w:lang w:val="en-US" w:eastAsia="zh-CN" w:bidi="ar"/>
              </w:rPr>
              <w:t>百二十三条，《四川省食品安全条例》第三十五条第二款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8.检验检测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8.1</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6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批发市场开办者应当配备检验设备和检验人员，或者委托具有资质的食品检验机构，开展食用农产品抽样检验或者快速检测，并根据食用农产品种类和风险等级确定抽样检验或者快速检测频次。</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60" w:lineRule="exact"/>
              <w:ind w:left="0"/>
              <w:jc w:val="center"/>
              <w:rPr>
                <w:rFonts w:hint="eastAsia" w:ascii="宋体" w:hAnsi="宋体" w:eastAsia="宋体" w:cs="宋体"/>
                <w:i w:val="0"/>
                <w:iCs w:val="0"/>
                <w:color w:val="000000"/>
                <w:sz w:val="21"/>
                <w:szCs w:val="21"/>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60" w:lineRule="exact"/>
              <w:ind w:left="0"/>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60" w:lineRule="exact"/>
              <w:ind w:left="0"/>
              <w:jc w:val="center"/>
              <w:rPr>
                <w:rFonts w:hint="eastAsia" w:ascii="宋体" w:hAnsi="宋体" w:eastAsia="宋体" w:cs="宋体"/>
                <w:i w:val="0"/>
                <w:iCs w:val="0"/>
                <w:color w:val="000000"/>
                <w:sz w:val="21"/>
                <w:szCs w:val="21"/>
                <w:u w:val="none"/>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现场检查设施和检测记录</w:t>
            </w:r>
          </w:p>
        </w:tc>
        <w:tc>
          <w:tcPr>
            <w:tcW w:w="2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6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《食用农产品市场销售质量安全监督管理办法》第十九条、第四十七条，《四川省食品安全条例》第三十三条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9.食品安全追溯</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9.1</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6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批发市场开办者应当印制统一格式的销售凭证，载明食用农产品名称、产地、数量、销售日期以及销售者名称、地址、联系方式等项目。销售凭证可以作为销售者的销售记录和其他购货者的进货查验记录凭证。</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60" w:lineRule="exact"/>
              <w:ind w:left="0"/>
              <w:jc w:val="center"/>
              <w:rPr>
                <w:rFonts w:hint="eastAsia" w:ascii="宋体" w:hAnsi="宋体" w:eastAsia="宋体" w:cs="宋体"/>
                <w:i w:val="0"/>
                <w:iCs w:val="0"/>
                <w:color w:val="000000"/>
                <w:sz w:val="21"/>
                <w:szCs w:val="21"/>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60" w:lineRule="exact"/>
              <w:ind w:left="0"/>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60" w:lineRule="exact"/>
              <w:ind w:left="0"/>
              <w:jc w:val="center"/>
              <w:rPr>
                <w:rFonts w:hint="eastAsia" w:ascii="宋体" w:hAnsi="宋体" w:eastAsia="宋体" w:cs="宋体"/>
                <w:i w:val="0"/>
                <w:iCs w:val="0"/>
                <w:color w:val="000000"/>
                <w:sz w:val="21"/>
                <w:szCs w:val="21"/>
                <w:u w:val="none"/>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查阅档案资料</w:t>
            </w:r>
          </w:p>
        </w:tc>
        <w:tc>
          <w:tcPr>
            <w:tcW w:w="2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《食用农产品市场销售质量安全监督管理办法》第二十条、第四十八条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*9.2</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6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建立食品安全追溯体系，保证食品可追溯。</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60" w:lineRule="exact"/>
              <w:ind w:left="0"/>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60" w:lineRule="exact"/>
              <w:ind w:left="0"/>
              <w:jc w:val="center"/>
              <w:rPr>
                <w:rFonts w:hint="eastAsia" w:ascii="宋体" w:hAnsi="宋体" w:eastAsia="宋体" w:cs="宋体"/>
                <w:i w:val="0"/>
                <w:iCs w:val="0"/>
                <w:color w:val="000000"/>
                <w:sz w:val="21"/>
                <w:szCs w:val="21"/>
                <w:u w:val="none"/>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现场检查设施和记录</w:t>
            </w:r>
          </w:p>
        </w:tc>
        <w:tc>
          <w:tcPr>
            <w:tcW w:w="2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《食品安全法》第四十二条、《食用农产品市场销售质量安全监督管理办法》第四条、第七条，《四川省食品安全条例》第八十一条、第八十三条、第九十一条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7"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10.信息公示</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10.1</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集中交易市场开办者应当在醒目位置及时公布食品安全管理制度、食品安全管理人员、食用农产品抽样检验结果以及不合格食用农产品处理结果、投诉举报电话等信息。</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现场检查信息公示，查阅制度和档案资料</w:t>
            </w:r>
          </w:p>
        </w:tc>
        <w:tc>
          <w:tcPr>
            <w:tcW w:w="2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《食用农产品市场销售质量安全监督管理办法》第十七条、第四十七条，《四川省食品安全条例》第三十三条、</w:t>
            </w:r>
            <w:r>
              <w:rPr>
                <w:rFonts w:hint="eastAsia" w:ascii="宋体" w:hAnsi="宋体" w:eastAsia="方正仿宋简体" w:cs="宋体"/>
                <w:i w:val="0"/>
                <w:iCs w:val="0"/>
                <w:color w:val="000000"/>
                <w:kern w:val="0"/>
                <w:sz w:val="21"/>
                <w:szCs w:val="21"/>
                <w:u w:val="none"/>
                <w:lang w:val="zh-TW" w:eastAsia="zh-CN" w:bidi="ar"/>
              </w:rPr>
              <w:t>第</w:t>
            </w:r>
            <w:r>
              <w:rPr>
                <w:rFonts w:hint="eastAsia" w:ascii="宋体" w:hAnsi="宋体" w:eastAsia="方正仿宋简体" w:cs="宋体"/>
                <w:i w:val="0"/>
                <w:iCs w:val="0"/>
                <w:color w:val="000000"/>
                <w:kern w:val="0"/>
                <w:sz w:val="21"/>
                <w:szCs w:val="21"/>
                <w:u w:val="none"/>
                <w:lang w:val="en-US" w:eastAsia="zh-CN" w:bidi="ar"/>
              </w:rPr>
              <w:t>九十一</w:t>
            </w:r>
            <w:r>
              <w:rPr>
                <w:rFonts w:hint="eastAsia" w:ascii="宋体" w:hAnsi="宋体" w:eastAsia="方正仿宋简体" w:cs="宋体"/>
                <w:i w:val="0"/>
                <w:iCs w:val="0"/>
                <w:color w:val="000000"/>
                <w:kern w:val="0"/>
                <w:sz w:val="21"/>
                <w:szCs w:val="21"/>
                <w:u w:val="none"/>
                <w:lang w:val="zh-TW" w:eastAsia="zh-CN" w:bidi="ar"/>
              </w:rPr>
              <w:t>条</w:t>
            </w:r>
            <w:r>
              <w:rPr>
                <w:rFonts w:hint="eastAsia" w:ascii="宋体" w:hAnsi="宋体" w:eastAsia="方正仿宋简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11.从事食品贮存业务的非食品生产经营者</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11.1</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从事冷藏冷冻食品贮存业务的，自取得营业执照之日起30个工作日内向所在地县级市场监管部门备案。</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查阅档案资料</w:t>
            </w:r>
          </w:p>
        </w:tc>
        <w:tc>
          <w:tcPr>
            <w:tcW w:w="29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企业落实食品安全主体责任监督管理规定》第十八条、第二十一条，《食品安全法》第三十三条、第一百二十六条、一百三十二条，《食品安全法实施条例》第二十四条、第二十五条、第六十九条，第七十二条，《四川省食品安全条例》第十六条第二款、第二十七条第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11.2</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建立食品贮存管理制度。</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FF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FF0000"/>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FF0000"/>
                <w:sz w:val="21"/>
                <w:szCs w:val="21"/>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FF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FF0000"/>
                <w:sz w:val="21"/>
                <w:szCs w:val="21"/>
                <w:u w:val="none"/>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查阅制度文本</w:t>
            </w:r>
          </w:p>
        </w:tc>
        <w:tc>
          <w:tcPr>
            <w:tcW w:w="2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*11.3</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保证食品贮存条件符合食品安全的要求，加强食品贮存过程管理。</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查看产品说明书和设施设备</w:t>
            </w:r>
          </w:p>
        </w:tc>
        <w:tc>
          <w:tcPr>
            <w:tcW w:w="2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*11.4</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留存委托方的食品生产经营许可证复印件（或仅销售预包装食品备案信息采集表）。如实记录委托方的名称、统一社会信用代码、地址、联系方式以及委托贮存的冷藏冷冻食品名称、数量、时间等内容。</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查阅档案资料</w:t>
            </w:r>
          </w:p>
        </w:tc>
        <w:tc>
          <w:tcPr>
            <w:tcW w:w="2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11.5</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对委托方记录和相关凭证的保存期限不得少于贮存结束后2年。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kern w:val="2"/>
                <w:sz w:val="21"/>
                <w:szCs w:val="21"/>
                <w:u w:val="none"/>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kern w:val="2"/>
                <w:sz w:val="21"/>
                <w:szCs w:val="21"/>
                <w:u w:val="none"/>
                <w:lang w:val="en-US" w:eastAsia="zh-CN" w:bidi="ar-SA"/>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方正仿宋简体" w:cs="宋体"/>
                <w:i w:val="0"/>
                <w:iCs w:val="0"/>
                <w:color w:val="000000"/>
                <w:kern w:val="0"/>
                <w:sz w:val="21"/>
                <w:szCs w:val="21"/>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方正仿宋简体" w:cs="宋体"/>
                <w:i w:val="0"/>
                <w:iCs w:val="0"/>
                <w:color w:val="000000"/>
                <w:kern w:val="0"/>
                <w:sz w:val="21"/>
                <w:szCs w:val="21"/>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方正仿宋简体" w:cs="宋体"/>
                <w:i w:val="0"/>
                <w:iCs w:val="0"/>
                <w:color w:val="000000"/>
                <w:kern w:val="0"/>
                <w:sz w:val="21"/>
                <w:szCs w:val="21"/>
                <w:u w:val="none"/>
                <w:lang w:val="en-US" w:eastAsia="zh-CN" w:bidi="ar"/>
              </w:rPr>
              <w:t>查阅档案资料</w:t>
            </w:r>
          </w:p>
        </w:tc>
        <w:tc>
          <w:tcPr>
            <w:tcW w:w="2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333333"/>
                <w:sz w:val="21"/>
                <w:szCs w:val="21"/>
                <w:u w:val="none"/>
              </w:rPr>
            </w:pPr>
            <w:r>
              <w:rPr>
                <w:rFonts w:hint="eastAsia" w:ascii="宋体" w:hAnsi="宋体" w:eastAsia="方正仿宋简体" w:cs="宋体"/>
                <w:i w:val="0"/>
                <w:iCs w:val="0"/>
                <w:color w:val="333333"/>
                <w:kern w:val="0"/>
                <w:sz w:val="21"/>
                <w:szCs w:val="21"/>
                <w:u w:val="none"/>
                <w:lang w:val="en-US" w:eastAsia="zh-CN" w:bidi="ar"/>
              </w:rPr>
              <w:t>11.</w:t>
            </w:r>
            <w:r>
              <w:rPr>
                <w:rFonts w:hint="eastAsia" w:ascii="宋体" w:hAnsi="宋体" w:cs="宋体"/>
                <w:i w:val="0"/>
                <w:iCs w:val="0"/>
                <w:color w:val="333333"/>
                <w:kern w:val="0"/>
                <w:sz w:val="21"/>
                <w:szCs w:val="21"/>
                <w:u w:val="none"/>
                <w:lang w:val="en-US" w:eastAsia="zh-CN" w:bidi="ar"/>
              </w:rPr>
              <w:t>6</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333333"/>
                <w:sz w:val="21"/>
                <w:szCs w:val="21"/>
                <w:u w:val="none"/>
              </w:rPr>
            </w:pPr>
            <w:r>
              <w:rPr>
                <w:rFonts w:hint="eastAsia" w:ascii="宋体" w:hAnsi="宋体" w:eastAsia="方正仿宋简体" w:cs="宋体"/>
                <w:i w:val="0"/>
                <w:iCs w:val="0"/>
                <w:color w:val="333333"/>
                <w:kern w:val="0"/>
                <w:sz w:val="21"/>
                <w:szCs w:val="21"/>
                <w:u w:val="none"/>
                <w:lang w:val="en-US" w:eastAsia="zh-CN" w:bidi="ar"/>
              </w:rPr>
              <w:t>贮存容器、工具和设备应当安全、无害，保持清洁，防止食品污染，并符合保证食品安全所需的温度、湿度等特殊要求，不得将食品与有毒、有害物品一同贮存。</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333333"/>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333333"/>
                <w:sz w:val="21"/>
                <w:szCs w:val="21"/>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查看产品说明书和设施设备</w:t>
            </w:r>
          </w:p>
        </w:tc>
        <w:tc>
          <w:tcPr>
            <w:tcW w:w="2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3" w:beforeLines="10" w:after="33" w:afterLines="10" w:line="280" w:lineRule="exact"/>
              <w:ind w:left="0"/>
              <w:rPr>
                <w:rFonts w:hint="eastAsia" w:ascii="宋体" w:hAnsi="宋体" w:eastAsia="宋体" w:cs="宋体"/>
                <w:i w:val="0"/>
                <w:iCs w:val="0"/>
                <w:color w:val="000000"/>
                <w:sz w:val="21"/>
                <w:szCs w:val="21"/>
                <w:u w:val="none"/>
              </w:rPr>
            </w:pPr>
          </w:p>
        </w:tc>
      </w:tr>
    </w:tbl>
    <w:p>
      <w:pPr>
        <w:numPr>
          <w:numId w:val="0"/>
        </w:numPr>
        <w:rPr>
          <w:rFonts w:hint="eastAsia" w:ascii="宋体" w:hAnsi="宋体" w:eastAsia="宋体" w:cs="宋体"/>
          <w:i w:val="0"/>
          <w:iCs w:val="0"/>
          <w:caps w:val="0"/>
          <w:color w:val="000000"/>
          <w:spacing w:val="0"/>
          <w:sz w:val="32"/>
          <w:szCs w:val="32"/>
          <w:shd w:val="clear" w:fill="FFFFFF"/>
          <w:lang w:val="en-US" w:eastAsia="zh-CN"/>
        </w:rPr>
      </w:pPr>
    </w:p>
    <w:sectPr>
      <w:footerReference r:id="rId3" w:type="default"/>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2" w:right="312"/>
      <w:jc w:val="right"/>
      <w:rPr>
        <w:rFonts w:hint="eastAsia" w:ascii="宋体" w:hAnsi="宋体" w:eastAsia="方正仿宋简体"/>
        <w:kern w:val="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YjY0ZDZhNGI1MDI5NWM3YTViOTViODI4ZmVhNjYifQ=="/>
  </w:docVars>
  <w:rsids>
    <w:rsidRoot w:val="11255089"/>
    <w:rsid w:val="000676CA"/>
    <w:rsid w:val="00070A7A"/>
    <w:rsid w:val="00162735"/>
    <w:rsid w:val="0018127A"/>
    <w:rsid w:val="00197267"/>
    <w:rsid w:val="001A2453"/>
    <w:rsid w:val="001F1D2C"/>
    <w:rsid w:val="00242F7D"/>
    <w:rsid w:val="0028621F"/>
    <w:rsid w:val="003E0EDF"/>
    <w:rsid w:val="00627BB9"/>
    <w:rsid w:val="00827110"/>
    <w:rsid w:val="008B6D8B"/>
    <w:rsid w:val="00A85AA8"/>
    <w:rsid w:val="00C35E30"/>
    <w:rsid w:val="00C55925"/>
    <w:rsid w:val="00C96701"/>
    <w:rsid w:val="00CD6080"/>
    <w:rsid w:val="00D94326"/>
    <w:rsid w:val="00DC13F7"/>
    <w:rsid w:val="00E118CC"/>
    <w:rsid w:val="00E94C13"/>
    <w:rsid w:val="01594FAF"/>
    <w:rsid w:val="01E90844"/>
    <w:rsid w:val="024854E5"/>
    <w:rsid w:val="0289560B"/>
    <w:rsid w:val="02966125"/>
    <w:rsid w:val="03D82C76"/>
    <w:rsid w:val="04385CF0"/>
    <w:rsid w:val="04A40B62"/>
    <w:rsid w:val="05AC22B4"/>
    <w:rsid w:val="062440BA"/>
    <w:rsid w:val="06DA075B"/>
    <w:rsid w:val="072B4F03"/>
    <w:rsid w:val="09B039F5"/>
    <w:rsid w:val="0A1835BF"/>
    <w:rsid w:val="0B154B1E"/>
    <w:rsid w:val="0B6D6042"/>
    <w:rsid w:val="0C143B07"/>
    <w:rsid w:val="0DB43078"/>
    <w:rsid w:val="0E847F74"/>
    <w:rsid w:val="0F1504DF"/>
    <w:rsid w:val="0F6D0D91"/>
    <w:rsid w:val="0FE20680"/>
    <w:rsid w:val="106662C2"/>
    <w:rsid w:val="10CA69F4"/>
    <w:rsid w:val="10F42538"/>
    <w:rsid w:val="11255089"/>
    <w:rsid w:val="1173012A"/>
    <w:rsid w:val="11B42181"/>
    <w:rsid w:val="128F30C5"/>
    <w:rsid w:val="12A32349"/>
    <w:rsid w:val="130F79DE"/>
    <w:rsid w:val="13407FC2"/>
    <w:rsid w:val="13E86FC1"/>
    <w:rsid w:val="168B7CC4"/>
    <w:rsid w:val="16BB6253"/>
    <w:rsid w:val="16F41113"/>
    <w:rsid w:val="175C1663"/>
    <w:rsid w:val="18492061"/>
    <w:rsid w:val="18866995"/>
    <w:rsid w:val="19FF69FF"/>
    <w:rsid w:val="1A3A7A37"/>
    <w:rsid w:val="1A872550"/>
    <w:rsid w:val="1C1C5930"/>
    <w:rsid w:val="1C767C5A"/>
    <w:rsid w:val="1C8330BF"/>
    <w:rsid w:val="1CC54C47"/>
    <w:rsid w:val="1CC63836"/>
    <w:rsid w:val="1D584122"/>
    <w:rsid w:val="1DBE7D08"/>
    <w:rsid w:val="1E0D0FBE"/>
    <w:rsid w:val="1ECD748C"/>
    <w:rsid w:val="1F737547"/>
    <w:rsid w:val="20DD5E5C"/>
    <w:rsid w:val="210465B2"/>
    <w:rsid w:val="21294361"/>
    <w:rsid w:val="215A1F16"/>
    <w:rsid w:val="21600B46"/>
    <w:rsid w:val="217A070A"/>
    <w:rsid w:val="218912A4"/>
    <w:rsid w:val="21EB2A2B"/>
    <w:rsid w:val="235540B5"/>
    <w:rsid w:val="23CA7FCB"/>
    <w:rsid w:val="248C439B"/>
    <w:rsid w:val="259A75DB"/>
    <w:rsid w:val="273429E7"/>
    <w:rsid w:val="27982240"/>
    <w:rsid w:val="293B091B"/>
    <w:rsid w:val="29C16E3F"/>
    <w:rsid w:val="29FE08C0"/>
    <w:rsid w:val="2A005E7B"/>
    <w:rsid w:val="2A191174"/>
    <w:rsid w:val="2A973C48"/>
    <w:rsid w:val="2A9F7442"/>
    <w:rsid w:val="2D0D0FDB"/>
    <w:rsid w:val="2E152BD5"/>
    <w:rsid w:val="2E1D6452"/>
    <w:rsid w:val="2E8B010F"/>
    <w:rsid w:val="2E8B21B7"/>
    <w:rsid w:val="2EDF7C55"/>
    <w:rsid w:val="2FB27C17"/>
    <w:rsid w:val="2FB73118"/>
    <w:rsid w:val="30C84E15"/>
    <w:rsid w:val="31F024AA"/>
    <w:rsid w:val="32085118"/>
    <w:rsid w:val="33C27F99"/>
    <w:rsid w:val="347E631A"/>
    <w:rsid w:val="35A577BB"/>
    <w:rsid w:val="36987F37"/>
    <w:rsid w:val="379949F2"/>
    <w:rsid w:val="385467E1"/>
    <w:rsid w:val="38F11BB4"/>
    <w:rsid w:val="398E0DAD"/>
    <w:rsid w:val="3AB40CE8"/>
    <w:rsid w:val="3C862210"/>
    <w:rsid w:val="3C87299E"/>
    <w:rsid w:val="3C9963E7"/>
    <w:rsid w:val="3CC11464"/>
    <w:rsid w:val="3CF330FB"/>
    <w:rsid w:val="3D443E40"/>
    <w:rsid w:val="3D7762BE"/>
    <w:rsid w:val="3DD35B13"/>
    <w:rsid w:val="3F8A64BB"/>
    <w:rsid w:val="3FC96FE3"/>
    <w:rsid w:val="40E77DF5"/>
    <w:rsid w:val="41FB76B6"/>
    <w:rsid w:val="42010CB6"/>
    <w:rsid w:val="435367EA"/>
    <w:rsid w:val="437B50E6"/>
    <w:rsid w:val="44654E01"/>
    <w:rsid w:val="4567620B"/>
    <w:rsid w:val="46D80051"/>
    <w:rsid w:val="46ED5E37"/>
    <w:rsid w:val="48AC2FFE"/>
    <w:rsid w:val="48E850D8"/>
    <w:rsid w:val="49511A95"/>
    <w:rsid w:val="4A0645FD"/>
    <w:rsid w:val="4A197060"/>
    <w:rsid w:val="4A8204BA"/>
    <w:rsid w:val="4AA246B9"/>
    <w:rsid w:val="4BFE0015"/>
    <w:rsid w:val="4C275E6F"/>
    <w:rsid w:val="4C621D61"/>
    <w:rsid w:val="4CB02034"/>
    <w:rsid w:val="4D762114"/>
    <w:rsid w:val="4DAB6188"/>
    <w:rsid w:val="4DAF1E83"/>
    <w:rsid w:val="4DB4701C"/>
    <w:rsid w:val="4ECB6FBB"/>
    <w:rsid w:val="4EDC2D4D"/>
    <w:rsid w:val="5100004E"/>
    <w:rsid w:val="51424108"/>
    <w:rsid w:val="5233747C"/>
    <w:rsid w:val="54120B01"/>
    <w:rsid w:val="54D47B64"/>
    <w:rsid w:val="56167758"/>
    <w:rsid w:val="56A65531"/>
    <w:rsid w:val="575D5617"/>
    <w:rsid w:val="57CF18FE"/>
    <w:rsid w:val="58573A89"/>
    <w:rsid w:val="59777971"/>
    <w:rsid w:val="5AFA409D"/>
    <w:rsid w:val="5BE55921"/>
    <w:rsid w:val="5C235036"/>
    <w:rsid w:val="5CC826A5"/>
    <w:rsid w:val="5CF3477E"/>
    <w:rsid w:val="5D1407B3"/>
    <w:rsid w:val="5D6F0D72"/>
    <w:rsid w:val="5D7D3C0A"/>
    <w:rsid w:val="5EC83EBB"/>
    <w:rsid w:val="5F357D99"/>
    <w:rsid w:val="5FAF5BF2"/>
    <w:rsid w:val="5FE72AA2"/>
    <w:rsid w:val="61016FB0"/>
    <w:rsid w:val="61357BDD"/>
    <w:rsid w:val="62D306A1"/>
    <w:rsid w:val="64103A36"/>
    <w:rsid w:val="642360F7"/>
    <w:rsid w:val="64B9090E"/>
    <w:rsid w:val="64D33A77"/>
    <w:rsid w:val="65086198"/>
    <w:rsid w:val="655B1BDC"/>
    <w:rsid w:val="65A9177C"/>
    <w:rsid w:val="65B873F7"/>
    <w:rsid w:val="66731817"/>
    <w:rsid w:val="668F20CB"/>
    <w:rsid w:val="66905038"/>
    <w:rsid w:val="673F17B5"/>
    <w:rsid w:val="68582403"/>
    <w:rsid w:val="6A883CBC"/>
    <w:rsid w:val="6ACC2257"/>
    <w:rsid w:val="6B17192C"/>
    <w:rsid w:val="6B23558A"/>
    <w:rsid w:val="6B600739"/>
    <w:rsid w:val="6CA06A02"/>
    <w:rsid w:val="6CF21078"/>
    <w:rsid w:val="6D67420F"/>
    <w:rsid w:val="6E35746E"/>
    <w:rsid w:val="6F593630"/>
    <w:rsid w:val="6F843534"/>
    <w:rsid w:val="70524ADD"/>
    <w:rsid w:val="70B353F5"/>
    <w:rsid w:val="714F15AB"/>
    <w:rsid w:val="716D5171"/>
    <w:rsid w:val="71881E8A"/>
    <w:rsid w:val="71D90A58"/>
    <w:rsid w:val="721022A1"/>
    <w:rsid w:val="73890D30"/>
    <w:rsid w:val="73E6120B"/>
    <w:rsid w:val="744620EA"/>
    <w:rsid w:val="74F60E4B"/>
    <w:rsid w:val="75046551"/>
    <w:rsid w:val="75AE7B06"/>
    <w:rsid w:val="761024BB"/>
    <w:rsid w:val="767F2CA6"/>
    <w:rsid w:val="76C23D58"/>
    <w:rsid w:val="77493F8A"/>
    <w:rsid w:val="77690807"/>
    <w:rsid w:val="77F36EBE"/>
    <w:rsid w:val="78805F20"/>
    <w:rsid w:val="78921039"/>
    <w:rsid w:val="78D9133E"/>
    <w:rsid w:val="79623A56"/>
    <w:rsid w:val="7990062B"/>
    <w:rsid w:val="7A412411"/>
    <w:rsid w:val="7A881450"/>
    <w:rsid w:val="7AAD0680"/>
    <w:rsid w:val="7AD55B44"/>
    <w:rsid w:val="7B2C7E4B"/>
    <w:rsid w:val="7C7927C7"/>
    <w:rsid w:val="7E3C03A5"/>
    <w:rsid w:val="7E5B60E4"/>
    <w:rsid w:val="7E93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11649</Words>
  <Characters>11972</Characters>
  <Lines>4</Lines>
  <Paragraphs>1</Paragraphs>
  <TotalTime>0</TotalTime>
  <ScaleCrop>false</ScaleCrop>
  <LinksUpToDate>false</LinksUpToDate>
  <CharactersWithSpaces>12085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2020-12-02T02:43:00Z</dcterms:created>
  <dc:creator>admin</dc:creator>
  <cp:lastModifiedBy>素袖清裳</cp:lastModifiedBy>
  <dcterms:modified xsi:type="dcterms:W3CDTF">2023-06-19T06:27:06Z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7D1A02CCBD4C4E47953340F3AF19AA74_13</vt:lpwstr>
  </property>
</Properties>
</file>