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/>
          <w:sz w:val="32"/>
          <w:szCs w:val="24"/>
        </w:rPr>
      </w:pPr>
      <w:r>
        <w:pict>
          <v:group id="组合 483" o:spid="_x0000_s2050" o:spt="203" style="position:absolute;left:0pt;margin-left:-31.5pt;margin-top:-12pt;height:705.2pt;width:482.3pt;z-index:251660288;mso-width-relative:page;mso-height-relative:page;" coordorigin="1189,1265" coordsize="9646,14326">
            <o:lock v:ext="edit"/>
            <v:line id="直线 484" o:spid="_x0000_s2051" o:spt="20" style="position:absolute;left:1189;top:15591;height:0;width:9638;" stroked="t" coordsize="21600,21600">
              <v:path arrowok="t"/>
              <v:fill focussize="0,0"/>
              <v:stroke weight="5.5pt" color="#FF0000" linestyle="thinThick"/>
              <v:imagedata o:title=""/>
              <o:lock v:ext="edit"/>
            </v:line>
            <v:group id="组合 485" o:spid="_x0000_s2052" o:spt="203" style="position:absolute;left:1197;top:1265;height:1095;width:9638;" coordorigin="1127,1701" coordsize="9638,1095">
              <o:lock v:ext="edit"/>
              <v:line id="直线 486" o:spid="_x0000_s2053" o:spt="20" style="position:absolute;left:1127;top:2796;height:0;width:9638;" stroked="t" coordsize="21600,21600">
                <v:path arrowok="t"/>
                <v:fill focussize="0,0"/>
                <v:stroke weight="5.5pt" color="#FF0000" linestyle="thickThin"/>
                <v:imagedata o:title=""/>
                <o:lock v:ext="edit"/>
              </v:line>
              <v:shape id="艺术字 487" o:spid="_x0000_s2054" o:spt="136" type="#_x0000_t136" style="position:absolute;left:1557;top:1701;height:850;width:8787;" fillcolor="#FF0000" filled="t" stroked="t" coordsize="21600,21600">
                <v:path/>
                <v:fill on="t" focussize="0,0"/>
                <v:stroke weight="1.25pt" color="#FF0000"/>
                <v:imagedata o:title=""/>
                <o:lock v:ext="edit"/>
                <v:textpath on="t" fitshape="t" fitpath="t" trim="t" xscale="f" string="四川省质量技术审查评价中心" style="font-family:方正仿宋简体;font-size:36pt;v-text-align:center;"/>
              </v:shape>
            </v:group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  <w:rPr>
          <w:rFonts w:hint="eastAsia" w:ascii="方正仿宋简体" w:hAnsi="方正仿宋简体" w:eastAsia="方正仿宋简体"/>
          <w:sz w:val="32"/>
          <w:szCs w:val="24"/>
        </w:rPr>
      </w:pPr>
      <w:r>
        <w:rPr>
          <w:rFonts w:hint="eastAsia" w:ascii="方正仿宋简体" w:hAnsi="方正仿宋简体" w:eastAsia="方正仿宋简体"/>
          <w:sz w:val="32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  <w:rPr>
          <w:rFonts w:hint="eastAsia" w:ascii="方正仿宋简体" w:hAnsi="方正仿宋简体" w:eastAsia="方正仿宋简体"/>
          <w:sz w:val="32"/>
          <w:szCs w:val="24"/>
        </w:rPr>
      </w:pPr>
      <w:r>
        <w:rPr>
          <w:rFonts w:hint="eastAsia" w:ascii="方正仿宋简体" w:hAnsi="方正仿宋简体" w:eastAsia="方正仿宋简体"/>
          <w:sz w:val="32"/>
          <w:szCs w:val="24"/>
        </w:rPr>
        <w:t>川审评函</w:t>
      </w:r>
      <w:r>
        <w:rPr>
          <w:rFonts w:hint="default" w:ascii="Times New Roman" w:hAnsi="Times New Roman" w:eastAsia="方正仿宋简体" w:cs="Times New Roman"/>
          <w:sz w:val="32"/>
          <w:szCs w:val="24"/>
        </w:rPr>
        <w:t>（202</w:t>
      </w:r>
      <w:r>
        <w:rPr>
          <w:rFonts w:hint="default" w:ascii="Times New Roman" w:hAnsi="Times New Roman" w:eastAsia="方正仿宋简体" w:cs="Times New Roman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24"/>
          <w:lang w:val="en-US" w:eastAsia="zh-CN"/>
        </w:rPr>
        <w:t>3</w:t>
      </w:r>
      <w:r>
        <w:rPr>
          <w:rFonts w:hint="eastAsia" w:ascii="方正仿宋简体" w:hAnsi="方正仿宋简体" w:eastAsia="方正仿宋简体"/>
          <w:sz w:val="32"/>
          <w:szCs w:val="24"/>
        </w:rPr>
        <w:t xml:space="preserve">号 </w:t>
      </w:r>
    </w:p>
    <w:p>
      <w:pPr>
        <w:jc w:val="both"/>
        <w:rPr>
          <w:rFonts w:asciiTheme="minorEastAsia" w:hAnsiTheme="minorEastAsia"/>
          <w:b/>
          <w:bCs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四川省质量技术审查评价中心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关于2023年四川省特种设备检验人员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资格认定考试工作事项的通知</w:t>
      </w:r>
    </w:p>
    <w:p>
      <w:pPr>
        <w:rPr>
          <w:rFonts w:asciiTheme="minorEastAsia" w:hAnsiTheme="minorEastAsia"/>
          <w:b/>
          <w:bCs/>
          <w:sz w:val="36"/>
          <w:szCs w:val="36"/>
        </w:rPr>
      </w:pP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各相关人员：</w:t>
      </w:r>
    </w:p>
    <w:p>
      <w:pPr>
        <w:spacing w:line="560" w:lineRule="exact"/>
        <w:ind w:firstLine="960" w:firstLineChars="3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按照四川省市场监督管理局《关于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年特种设备检验人员资格认定考试工作的通告》的要求，四川省产品质量监督检验检测院（四川省质量技术审查评价中心）（以下简称省审评中心）现将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年四川省特种设备检验人员资格认定考试工作相关事项通知如下：</w:t>
      </w:r>
    </w:p>
    <w:p>
      <w:pPr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一、考试项目、内容及方式</w:t>
      </w:r>
    </w:p>
    <w:p>
      <w:pPr>
        <w:spacing w:line="56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（一）考试项目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本次考试涉及以下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个项目的检验员：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型式试验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（CXY/JXY）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、场（厂）内专用机动车辆检验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（CCY）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、气瓶检验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（QPY）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、电梯检验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（DTY）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、压力管道检验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（GDY）、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压力容器检验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（RQY）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、起重机械检验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（QZY）、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锅炉检验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（GLY）</w:t>
      </w:r>
    </w:p>
    <w:p>
      <w:pPr>
        <w:spacing w:line="56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（二）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考试内容</w:t>
      </w: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《特种设备检验人员考核规则》</w:t>
      </w:r>
      <w:r>
        <w:rPr>
          <w:rFonts w:ascii="Times New Roman" w:hAnsi="Times New Roman" w:eastAsia="方正仿宋简体" w:cs="Times New Roman"/>
          <w:sz w:val="32"/>
          <w:szCs w:val="32"/>
        </w:rPr>
        <w:t>（TSG Z8002-2022）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中考试大纲规定的考试内容。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考试方式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考试包括：</w:t>
      </w:r>
    </w:p>
    <w:p>
      <w:pPr>
        <w:numPr>
          <w:ilvl w:val="0"/>
          <w:numId w:val="1"/>
        </w:numPr>
        <w:spacing w:line="560" w:lineRule="exact"/>
        <w:ind w:left="630" w:leftChars="300"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理论知识计算机（闭卷）考试（A）</w:t>
      </w:r>
    </w:p>
    <w:p>
      <w:pPr>
        <w:numPr>
          <w:ilvl w:val="0"/>
          <w:numId w:val="1"/>
        </w:numPr>
        <w:spacing w:line="560" w:lineRule="exact"/>
        <w:ind w:left="630" w:leftChars="300"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理论知识开卷考试（B）</w:t>
      </w:r>
    </w:p>
    <w:p>
      <w:pPr>
        <w:numPr>
          <w:ilvl w:val="0"/>
          <w:numId w:val="1"/>
        </w:numPr>
        <w:spacing w:line="560" w:lineRule="exact"/>
        <w:ind w:left="630" w:leftChars="300"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实际操作考试（C）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考试计划安排</w:t>
      </w:r>
    </w:p>
    <w:tbl>
      <w:tblPr>
        <w:tblStyle w:val="6"/>
        <w:tblW w:w="8265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592"/>
        <w:gridCol w:w="21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考试项目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考试时间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型式试验（CXY/JXY）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2023年5月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气瓶检验（QPY）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2023年6月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3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场（厂）内专用机动车辆检验（CCY）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2023年6月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4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电梯检验（DTY）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2023年7月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5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压力容器检验（RQY）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2023年9月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6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压力管道检验（GDY）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2023年9月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7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起重机械检验（QZY）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2023年10月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8</w:t>
            </w:r>
          </w:p>
        </w:tc>
        <w:tc>
          <w:tcPr>
            <w:tcW w:w="35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锅炉检验（GLY）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2023年11月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成都</w:t>
            </w:r>
          </w:p>
        </w:tc>
      </w:tr>
    </w:tbl>
    <w:p>
      <w:pPr>
        <w:pStyle w:val="11"/>
        <w:numPr>
          <w:ilvl w:val="0"/>
          <w:numId w:val="0"/>
        </w:num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考试费用：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不收取任何考试费用。</w:t>
      </w:r>
    </w:p>
    <w:p>
      <w:pPr>
        <w:pStyle w:val="11"/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其他事项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（一）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申请人需于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日间登陆四川政务服务网提交申请，经四川省市场监督管理局受理通过（能下载打印特种设备检验人员许可申请受理决定书）后，方可报名参加对应项目的考试。如未申请或申请项目未予受理的，不得参加考试。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各考试项目的具体报名方式、考试时间及考试地点，审评中心将以考试预通知和正式通知的方式在省审评中心网站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（http://www.spqi.com.cn）公布，敬请关注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省审评中心网站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（三）</w:t>
      </w:r>
      <w:r>
        <w:rPr>
          <w:rFonts w:ascii="Times New Roman" w:hAnsi="Times New Roman" w:eastAsia="方正仿宋简体" w:cs="Times New Roman"/>
          <w:spacing w:val="-4"/>
          <w:kern w:val="0"/>
          <w:sz w:val="32"/>
          <w:szCs w:val="32"/>
        </w:rPr>
        <w:t>已在市场监管总局</w:t>
      </w:r>
      <w:r>
        <w:rPr>
          <w:rFonts w:hint="eastAsia" w:ascii="Times New Roman" w:hAnsi="Times New Roman" w:eastAsia="方正仿宋简体" w:cs="Times New Roman"/>
          <w:spacing w:val="-4"/>
          <w:kern w:val="0"/>
          <w:sz w:val="32"/>
          <w:szCs w:val="32"/>
        </w:rPr>
        <w:t>受理但尚未参加考试的人员，需按照省局的相关要求重新申请，并按照省审评中心网站（http://www.spqi.com.cn）公布具体报名方式、考试时间及考试地点报名参加考试</w:t>
      </w:r>
      <w:r>
        <w:rPr>
          <w:rFonts w:ascii="Times New Roman" w:hAnsi="Times New Roman" w:eastAsia="方正仿宋简体" w:cs="Times New Roman"/>
          <w:spacing w:val="-4"/>
          <w:kern w:val="0"/>
          <w:sz w:val="32"/>
          <w:szCs w:val="32"/>
        </w:rPr>
        <w:t>。</w:t>
      </w:r>
    </w:p>
    <w:p>
      <w:pPr>
        <w:spacing w:line="560" w:lineRule="exact"/>
        <w:ind w:firstLine="624" w:firstLineChars="200"/>
        <w:rPr>
          <w:rFonts w:hint="eastAsia" w:ascii="Times New Roman" w:hAnsi="Times New Roman" w:eastAsia="方正仿宋简体" w:cs="Times New Roman"/>
          <w:spacing w:val="-4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4"/>
          <w:kern w:val="0"/>
          <w:sz w:val="32"/>
          <w:szCs w:val="32"/>
        </w:rPr>
        <w:t>已在市场监管总局考试机构参加考试且需补考的人员（限四川省），请持市场监管总局受理通知书</w:t>
      </w:r>
      <w:r>
        <w:rPr>
          <w:rFonts w:hint="eastAsia" w:ascii="Times New Roman" w:hAnsi="Times New Roman" w:eastAsia="方正仿宋简体" w:cs="Times New Roman"/>
          <w:spacing w:val="-4"/>
          <w:kern w:val="0"/>
          <w:sz w:val="32"/>
          <w:szCs w:val="32"/>
        </w:rPr>
        <w:t>，按照省审评中心网站（http://www.spqi.com.cn）公布具体报名方式、考试时间及考试地点报名参加考试</w:t>
      </w:r>
      <w:r>
        <w:rPr>
          <w:rFonts w:ascii="Times New Roman" w:hAnsi="Times New Roman" w:eastAsia="方正仿宋简体" w:cs="Times New Roman"/>
          <w:spacing w:val="-4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（四）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  <w:t>特别提示：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省审评中心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  <w:t>不举办、也不委托任何机构举办针对特种设备检验人员考试的培训，社会上各类考前培训均与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省审评中心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  <w:t>无关。</w:t>
      </w:r>
    </w:p>
    <w:p>
      <w:pPr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五、联系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方式</w:t>
      </w:r>
    </w:p>
    <w:p>
      <w:pPr>
        <w:pStyle w:val="2"/>
        <w:spacing w:line="560" w:lineRule="exact"/>
        <w:ind w:firstLine="624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4"/>
          <w:kern w:val="0"/>
          <w:sz w:val="32"/>
          <w:szCs w:val="32"/>
        </w:rPr>
        <w:t xml:space="preserve">杨艇：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028-86155970   19102690380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四川省质量技术审查评价中心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pict>
          <v:line id="_x0000_s2057" o:spid="_x0000_s2057" o:spt="20" style="position:absolute;left:0pt;margin-left:-12pt;margin-top:8.5pt;height:0pt;width:445.2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ajIAIAACoEAAAOAAAAZHJzL2Uyb0RvYy54bWysU8GO2jAQvVfqP1i+QxI2U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抄报：省局行政审批处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righ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pict>
          <v:line id="直线 6" o:spid="_x0000_s2056" o:spt="20" style="position:absolute;left:0pt;margin-left:-15pt;margin-top:6.75pt;height:0pt;width:445.2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ajIAIAACoEAAAOAAAAZHJzL2Uyb0RvYy54bWysU8GO2jAQvVfqP1i+QxI2U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pict>
          <v:line id="直线 5" o:spid="_x0000_s2055" o:spt="20" style="position:absolute;left:0pt;margin-left:-14.25pt;margin-top:33.9pt;height:0pt;width:445.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四川省质量技术审查评价中心 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日印发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26F0F"/>
    <w:multiLevelType w:val="multilevel"/>
    <w:tmpl w:val="13026F0F"/>
    <w:lvl w:ilvl="0" w:tentative="0">
      <w:start w:val="2"/>
      <w:numFmt w:val="japaneseCounting"/>
      <w:lvlText w:val="%1、"/>
      <w:lvlJc w:val="left"/>
      <w:pPr>
        <w:ind w:left="1430" w:hanging="720"/>
      </w:pPr>
      <w:rPr>
        <w:rFonts w:hint="eastAsia" w:ascii="方正黑体简体" w:hAnsi="方正黑体简体" w:eastAsia="方正黑体简体" w:cs="方正黑体简体"/>
        <w:b w:val="0"/>
        <w:bCs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669F3ECB"/>
    <w:multiLevelType w:val="singleLevel"/>
    <w:tmpl w:val="669F3E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Q4YzQ4MjhkOTM1ZTNjYThlZTc0ZjJkNmEwYzllZmMifQ=="/>
    <w:docVar w:name="KSO_WPS_MARK_KEY" w:val="ce49d157-556e-4464-9e1d-f80bbe0f4637"/>
  </w:docVars>
  <w:rsids>
    <w:rsidRoot w:val="00BB021F"/>
    <w:rsid w:val="000048E1"/>
    <w:rsid w:val="00017ED9"/>
    <w:rsid w:val="00031859"/>
    <w:rsid w:val="000E2F01"/>
    <w:rsid w:val="00145C86"/>
    <w:rsid w:val="002D0493"/>
    <w:rsid w:val="002D0A22"/>
    <w:rsid w:val="002D339B"/>
    <w:rsid w:val="0030026E"/>
    <w:rsid w:val="003375AD"/>
    <w:rsid w:val="00477E82"/>
    <w:rsid w:val="004B26B6"/>
    <w:rsid w:val="00517EFA"/>
    <w:rsid w:val="0055632E"/>
    <w:rsid w:val="00714DE9"/>
    <w:rsid w:val="0078391C"/>
    <w:rsid w:val="007A0746"/>
    <w:rsid w:val="00926842"/>
    <w:rsid w:val="00952668"/>
    <w:rsid w:val="00954238"/>
    <w:rsid w:val="00990A68"/>
    <w:rsid w:val="00A16FEA"/>
    <w:rsid w:val="00A51D38"/>
    <w:rsid w:val="00A96835"/>
    <w:rsid w:val="00B15C05"/>
    <w:rsid w:val="00BB021F"/>
    <w:rsid w:val="00BF13F2"/>
    <w:rsid w:val="00C9659D"/>
    <w:rsid w:val="00D80F7E"/>
    <w:rsid w:val="00D867BE"/>
    <w:rsid w:val="00DB6190"/>
    <w:rsid w:val="00E068D3"/>
    <w:rsid w:val="00E451C1"/>
    <w:rsid w:val="00E54A96"/>
    <w:rsid w:val="00EB1C21"/>
    <w:rsid w:val="00F02D5D"/>
    <w:rsid w:val="00FA1167"/>
    <w:rsid w:val="00FB4627"/>
    <w:rsid w:val="00FC76E8"/>
    <w:rsid w:val="02936B74"/>
    <w:rsid w:val="041C1817"/>
    <w:rsid w:val="0594449C"/>
    <w:rsid w:val="0EC51F07"/>
    <w:rsid w:val="14E97283"/>
    <w:rsid w:val="15362225"/>
    <w:rsid w:val="15452587"/>
    <w:rsid w:val="154D6F6D"/>
    <w:rsid w:val="16A256DB"/>
    <w:rsid w:val="18761369"/>
    <w:rsid w:val="195E5277"/>
    <w:rsid w:val="1C7E73D2"/>
    <w:rsid w:val="1FA43025"/>
    <w:rsid w:val="1FCD76B4"/>
    <w:rsid w:val="22712F1D"/>
    <w:rsid w:val="26376D1F"/>
    <w:rsid w:val="2FD87FB5"/>
    <w:rsid w:val="33C6366C"/>
    <w:rsid w:val="370C5D12"/>
    <w:rsid w:val="3BFC5039"/>
    <w:rsid w:val="3C937545"/>
    <w:rsid w:val="3DD0775F"/>
    <w:rsid w:val="3E591CFD"/>
    <w:rsid w:val="3EE5108C"/>
    <w:rsid w:val="4B1167C6"/>
    <w:rsid w:val="4D716BD0"/>
    <w:rsid w:val="500F6779"/>
    <w:rsid w:val="50CB4503"/>
    <w:rsid w:val="51F0562C"/>
    <w:rsid w:val="53351235"/>
    <w:rsid w:val="561E4026"/>
    <w:rsid w:val="5D6D01A2"/>
    <w:rsid w:val="5FA8477B"/>
    <w:rsid w:val="60D14DA3"/>
    <w:rsid w:val="624331E4"/>
    <w:rsid w:val="63E859EB"/>
    <w:rsid w:val="63FC2376"/>
    <w:rsid w:val="67C97668"/>
    <w:rsid w:val="6A1138BE"/>
    <w:rsid w:val="6D890200"/>
    <w:rsid w:val="6DA365EB"/>
    <w:rsid w:val="706B04E0"/>
    <w:rsid w:val="78D00A0C"/>
    <w:rsid w:val="795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1"/>
    <customShpInfo spid="_x0000_s2053"/>
    <customShpInfo spid="_x0000_s2054"/>
    <customShpInfo spid="_x0000_s2052"/>
    <customShpInfo spid="_x0000_s2050"/>
    <customShpInfo spid="_x0000_s2057"/>
    <customShpInfo spid="_x0000_s2056"/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39353-1667-414C-8F35-F21C245B1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1002</Words>
  <Characters>1185</Characters>
  <Lines>8</Lines>
  <Paragraphs>2</Paragraphs>
  <TotalTime>6</TotalTime>
  <ScaleCrop>false</ScaleCrop>
  <LinksUpToDate>false</LinksUpToDate>
  <CharactersWithSpaces>1235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2020-07-20T07:22:00Z</dcterms:created>
  <dc:creator>微软用户</dc:creator>
  <cp:lastModifiedBy>Administrator</cp:lastModifiedBy>
  <cp:lastPrinted>2023-02-09T06:26:00Z</cp:lastPrinted>
  <dcterms:modified xsi:type="dcterms:W3CDTF">2023-02-09T07:05:53Z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4E3E8221413F43D1827124EDB4129E15</vt:lpwstr>
  </property>
</Properties>
</file>