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5" w:rsidRDefault="00A91EB5" w:rsidP="00A91EB5">
      <w:pPr>
        <w:spacing w:line="600" w:lineRule="exact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附件1</w:t>
      </w:r>
    </w:p>
    <w:p w:rsidR="00A91EB5" w:rsidRDefault="00A91EB5" w:rsidP="00A91EB5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 w:cs="Times New Roman"/>
          <w:bCs/>
          <w:color w:val="000000"/>
          <w:sz w:val="36"/>
          <w:szCs w:val="36"/>
          <w:shd w:val="clear" w:color="auto" w:fill="FFFFFF"/>
        </w:rPr>
        <w:t>2022</w:t>
      </w:r>
      <w:r>
        <w:rPr>
          <w:rFonts w:ascii="方正小标宋简体" w:eastAsia="方正小标宋简体" w:hAnsi="Times New Roman" w:cs="Times New Roman"/>
          <w:bCs/>
          <w:color w:val="000000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  <w:shd w:val="clear" w:color="auto" w:fill="FFFFFF"/>
        </w:rPr>
        <w:t>度</w:t>
      </w:r>
      <w:r>
        <w:rPr>
          <w:rFonts w:ascii="方正小标宋简体" w:eastAsia="方正小标宋简体" w:hAnsi="Times New Roman" w:cs="Times New Roman"/>
          <w:bCs/>
          <w:color w:val="000000"/>
          <w:sz w:val="36"/>
          <w:szCs w:val="36"/>
          <w:shd w:val="clear" w:color="auto" w:fill="FFFFFF"/>
        </w:rPr>
        <w:t>四川省标准化研究院公开考核招聘工作人员岗位和条件要求一览表</w:t>
      </w:r>
    </w:p>
    <w:bookmarkEnd w:id="0"/>
    <w:p w:rsidR="00A91EB5" w:rsidRDefault="00A91EB5" w:rsidP="00A91EB5">
      <w:pPr>
        <w:spacing w:line="240" w:lineRule="exact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/>
        </w:rPr>
        <w:t xml:space="preserve"> </w:t>
      </w:r>
    </w:p>
    <w:tbl>
      <w:tblPr>
        <w:tblW w:w="14027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6"/>
        <w:gridCol w:w="709"/>
        <w:gridCol w:w="1209"/>
        <w:gridCol w:w="1768"/>
        <w:gridCol w:w="1935"/>
        <w:gridCol w:w="2520"/>
        <w:gridCol w:w="2535"/>
        <w:gridCol w:w="1925"/>
      </w:tblGrid>
      <w:tr w:rsidR="00A91EB5" w:rsidTr="00A91EB5">
        <w:trPr>
          <w:trHeight w:val="300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1EB5" w:rsidRDefault="00A91EB5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bookmarkStart w:id="1" w:name="_Hlk89203837"/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招聘岗位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10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有关条件要求</w:t>
            </w:r>
          </w:p>
        </w:tc>
      </w:tr>
      <w:tr w:rsidR="00A91EB5" w:rsidTr="00A91EB5">
        <w:trPr>
          <w:trHeight w:val="274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jc w:val="left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职称（职业）资格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A91EB5" w:rsidTr="00A91EB5">
        <w:trPr>
          <w:trHeight w:val="1538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bookmarkStart w:id="2" w:name="_Hlk89205940"/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标准化</w:t>
            </w:r>
            <w:bookmarkEnd w:id="2"/>
          </w:p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研究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BZY</w:t>
            </w:r>
          </w:p>
          <w:p w:rsidR="00A91EB5" w:rsidRDefault="00A91EB5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202201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研究生及以上学历，并取得</w:t>
            </w: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相应硕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士及以上学位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取得标准化研究专业高级工程师任职资格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1982年1月1日及</w:t>
            </w:r>
          </w:p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以后出生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EB5" w:rsidRDefault="00A91EB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91EB5" w:rsidTr="00A91EB5">
        <w:trPr>
          <w:trHeight w:val="2668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质量与认证研究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BZY</w:t>
            </w:r>
          </w:p>
          <w:p w:rsidR="00A91EB5" w:rsidRDefault="00A91EB5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202202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bCs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信息与计算科学专业、物联网工程专业、信息工程专业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大学本科及以上学历，并取得相应学士及以上学位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取得标准化研究专业高级工程师任职资格2年及以上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1982年1月1日及</w:t>
            </w:r>
          </w:p>
          <w:p w:rsidR="00A91EB5" w:rsidRDefault="00A91EB5">
            <w:pPr>
              <w:spacing w:line="400" w:lineRule="exact"/>
              <w:jc w:val="center"/>
              <w:rPr>
                <w:rFonts w:ascii="方正仿宋简体" w:eastAsia="方正仿宋简体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以后出生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EB5" w:rsidRDefault="00A91EB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51ECE" w:rsidRDefault="00B51ECE"/>
    <w:sectPr w:rsidR="00B51ECE" w:rsidSect="00A91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5"/>
    <w:rsid w:val="00A91EB5"/>
    <w:rsid w:val="00B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B5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B5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2022-08-23T09:31:00Z</dcterms:created>
  <dcterms:modified xsi:type="dcterms:W3CDTF">2022-08-23T09:31:00Z</dcterms:modified>
</cp:coreProperties>
</file>