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2E" w:rsidRPr="00F75BDC" w:rsidRDefault="00525C2E" w:rsidP="00525C2E">
      <w:pPr>
        <w:rPr>
          <w:rFonts w:ascii="黑体" w:eastAsia="黑体" w:hAnsi="黑体"/>
          <w:bCs/>
          <w:sz w:val="36"/>
          <w:szCs w:val="36"/>
        </w:rPr>
      </w:pPr>
      <w:r w:rsidRPr="00F75BDC">
        <w:rPr>
          <w:rFonts w:ascii="黑体" w:eastAsia="黑体" w:hAnsi="黑体"/>
          <w:bCs/>
          <w:szCs w:val="36"/>
        </w:rPr>
        <w:t>附件</w:t>
      </w:r>
      <w:r w:rsidRPr="00F75BDC">
        <w:rPr>
          <w:rFonts w:ascii="黑体" w:eastAsia="黑体" w:hAnsi="黑体" w:hint="eastAsia"/>
          <w:bCs/>
          <w:szCs w:val="36"/>
        </w:rPr>
        <w:t>：</w:t>
      </w:r>
      <w:r w:rsidRPr="00F75BDC">
        <w:rPr>
          <w:rFonts w:ascii="黑体" w:eastAsia="黑体" w:hAnsi="黑体" w:hint="eastAsia"/>
          <w:bCs/>
          <w:sz w:val="36"/>
          <w:szCs w:val="36"/>
        </w:rPr>
        <w:t xml:space="preserve">   </w:t>
      </w:r>
    </w:p>
    <w:p w:rsidR="00525C2E" w:rsidRPr="00F75BDC" w:rsidRDefault="00525C2E" w:rsidP="00525C2E">
      <w:pPr>
        <w:jc w:val="center"/>
        <w:rPr>
          <w:rFonts w:ascii="方正小标宋简体" w:eastAsia="方正小标宋简体"/>
          <w:bCs/>
          <w:sz w:val="48"/>
          <w:szCs w:val="40"/>
        </w:rPr>
      </w:pPr>
      <w:bookmarkStart w:id="0" w:name="_GoBack"/>
      <w:r w:rsidRPr="00F75BDC">
        <w:rPr>
          <w:rFonts w:ascii="方正小标宋简体" w:eastAsia="方正小标宋简体" w:hint="eastAsia"/>
          <w:bCs/>
          <w:sz w:val="44"/>
          <w:szCs w:val="36"/>
        </w:rPr>
        <w:t>四川省</w:t>
      </w:r>
      <w:r w:rsidRPr="005E4D8B">
        <w:rPr>
          <w:rFonts w:eastAsia="方正小标宋简体" w:hint="eastAsia"/>
          <w:bCs/>
          <w:sz w:val="44"/>
          <w:szCs w:val="36"/>
        </w:rPr>
        <w:t>2021</w:t>
      </w:r>
      <w:r w:rsidRPr="00F75BDC">
        <w:rPr>
          <w:rFonts w:ascii="方正小标宋简体" w:eastAsia="方正小标宋简体" w:hint="eastAsia"/>
          <w:bCs/>
          <w:sz w:val="44"/>
          <w:szCs w:val="36"/>
        </w:rPr>
        <w:t>年能力验证计划项目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5"/>
        <w:gridCol w:w="1846"/>
        <w:gridCol w:w="1914"/>
        <w:gridCol w:w="2959"/>
        <w:gridCol w:w="1178"/>
      </w:tblGrid>
      <w:tr w:rsidR="00525C2E" w:rsidTr="00964B01">
        <w:trPr>
          <w:trHeight w:val="785"/>
          <w:tblHeader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25C2E" w:rsidRDefault="00525C2E" w:rsidP="00525C2E">
            <w:pPr>
              <w:spacing w:line="240" w:lineRule="exact"/>
              <w:ind w:leftChars="-44" w:left="1" w:rightChars="-33" w:right="-106" w:hangingChars="59" w:hanging="142"/>
              <w:jc w:val="center"/>
              <w:rPr>
                <w:rFonts w:ascii="方正黑体简体" w:eastAsia="方正黑体简体"/>
                <w:bCs/>
                <w:sz w:val="24"/>
              </w:rPr>
            </w:pPr>
            <w:r>
              <w:rPr>
                <w:rFonts w:ascii="方正黑体简体" w:eastAsia="方正黑体简体" w:hint="eastAsia"/>
                <w:bCs/>
                <w:sz w:val="24"/>
              </w:rPr>
              <w:t>序号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-44"/>
              <w:jc w:val="center"/>
              <w:rPr>
                <w:rFonts w:ascii="方正黑体简体" w:eastAsia="方正黑体简体"/>
                <w:bCs/>
                <w:sz w:val="24"/>
              </w:rPr>
            </w:pPr>
            <w:r>
              <w:rPr>
                <w:rFonts w:ascii="方正黑体简体" w:eastAsia="方正黑体简体" w:hint="eastAsia"/>
                <w:bCs/>
                <w:sz w:val="24"/>
              </w:rPr>
              <w:t>项目名称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-44"/>
              <w:jc w:val="center"/>
              <w:rPr>
                <w:rFonts w:ascii="方正黑体简体" w:eastAsia="方正黑体简体"/>
                <w:bCs/>
                <w:sz w:val="24"/>
              </w:rPr>
            </w:pPr>
            <w:r>
              <w:rPr>
                <w:rFonts w:ascii="方正黑体简体" w:eastAsia="方正黑体简体" w:hint="eastAsia"/>
                <w:bCs/>
                <w:sz w:val="24"/>
              </w:rPr>
              <w:t>检测参数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jc w:val="center"/>
              <w:rPr>
                <w:rFonts w:ascii="方正黑体简体" w:eastAsia="方正黑体简体"/>
                <w:bCs/>
                <w:sz w:val="24"/>
              </w:rPr>
            </w:pPr>
            <w:r>
              <w:rPr>
                <w:rFonts w:ascii="方正黑体简体" w:eastAsia="方正黑体简体" w:hint="eastAsia"/>
                <w:bCs/>
                <w:sz w:val="24"/>
              </w:rPr>
              <w:t>检测方法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525C2E">
            <w:pPr>
              <w:spacing w:line="240" w:lineRule="exact"/>
              <w:ind w:leftChars="-27" w:rightChars="-10" w:right="-32" w:hangingChars="36" w:hanging="86"/>
              <w:jc w:val="center"/>
              <w:rPr>
                <w:rFonts w:ascii="方正黑体简体" w:eastAsia="方正黑体简体"/>
                <w:bCs/>
                <w:sz w:val="24"/>
              </w:rPr>
            </w:pPr>
            <w:r>
              <w:rPr>
                <w:rFonts w:ascii="方正黑体简体" w:eastAsia="方正黑体简体" w:hint="eastAsia"/>
                <w:bCs/>
                <w:sz w:val="24"/>
              </w:rPr>
              <w:t>实施时间</w:t>
            </w:r>
          </w:p>
        </w:tc>
      </w:tr>
      <w:tr w:rsidR="00525C2E" w:rsidTr="00964B01">
        <w:trPr>
          <w:trHeight w:val="59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jc w:val="center"/>
              <w:rPr>
                <w:bCs/>
                <w:sz w:val="24"/>
              </w:rPr>
            </w:pPr>
            <w:r w:rsidRPr="005E4D8B">
              <w:rPr>
                <w:bCs/>
                <w:sz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水泥物理性能检测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细度、密度、比表面积、凝结时间（初凝时间、终凝时间）、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胶砂强度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天抗折强度、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天抗折强度、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天抗压强度、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天抗压强度）等九个参数。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1345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2005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《水泥细度检验方法 筛析法》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《水泥密度测定方法》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8074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2008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《水泥比表面积测定方法（勃氏法）》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1346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2011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《水泥标准稠度用水量、凝结时间、安定性检验方法》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17671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－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1999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《水泥胶砂强度检验方法（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ISO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法）》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jc w:val="center"/>
              <w:rPr>
                <w:sz w:val="24"/>
              </w:rPr>
            </w:pPr>
            <w:r w:rsidRPr="005E4D8B"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-</w:t>
            </w:r>
            <w:r w:rsidRPr="005E4D8B">
              <w:rPr>
                <w:rFonts w:hint="eastAsia"/>
                <w:bCs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</w:tr>
      <w:tr w:rsidR="00525C2E" w:rsidTr="00964B01">
        <w:trPr>
          <w:trHeight w:val="597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jc w:val="center"/>
              <w:rPr>
                <w:bCs/>
                <w:sz w:val="24"/>
              </w:rPr>
            </w:pPr>
            <w:r w:rsidRPr="005E4D8B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水、土壤（沉积物）样品化学成分分析水、土壤（沉积物）样品化学成分分析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水：氟化物（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F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-）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土壤（沉积物）：六价铬（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Cr6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+）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一、水：氟化物（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F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-）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、《水质 氟化物的测定 离子选择电极法》（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7484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）；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、《生活饮用水标准检验方法 无机非金属指标》（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5750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）；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、《水质 无机阴离子（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F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Cl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NO2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Br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NO3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PO43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SO32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SO42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-）的测定 离子色谱法》（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HJ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84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）；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、《地下水质分析方法》（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DZ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0064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）（离子色谱法、离子选择电极法、比色法等）。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二、土壤（沉积物）：六价铬（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Cr6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+）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《土壤和沉积物 六价铬的测定 碱溶液提取-火焰原子吸收分光光度法》（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HJ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1082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jc w:val="center"/>
              <w:rPr>
                <w:bCs/>
                <w:sz w:val="24"/>
              </w:rPr>
            </w:pPr>
            <w:r w:rsidRPr="005E4D8B"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-</w:t>
            </w:r>
            <w:r w:rsidRPr="005E4D8B">
              <w:rPr>
                <w:rFonts w:hint="eastAsia"/>
                <w:bCs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</w:tr>
      <w:tr w:rsidR="00525C2E" w:rsidTr="00964B01">
        <w:trPr>
          <w:trHeight w:val="114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 w:rsidRPr="005E4D8B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年四川省农产品质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检测技术能力验证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仿宋_GB2312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种植业产品中农药残留检测；畜禽产品中兽药残留检测；种植业产品中重金属检测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详见农业厅文件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详见农业厅文件</w:t>
            </w:r>
          </w:p>
        </w:tc>
      </w:tr>
      <w:tr w:rsidR="00525C2E" w:rsidTr="00964B01">
        <w:trPr>
          <w:trHeight w:val="711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 w:rsidRPr="005E4D8B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年全省县（区）级刑事技术鉴定机构能力验证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法医检验鉴定-死亡原因鉴定、损伤程度鉴定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痕迹检验鉴定-指纹鉴定、足迹鉴定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声像检验鉴定-影像真实性鉴定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详见公安厅文件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详见公安厅文件</w:t>
            </w:r>
          </w:p>
        </w:tc>
      </w:tr>
      <w:tr w:rsidR="00525C2E" w:rsidTr="00964B01">
        <w:trPr>
          <w:trHeight w:val="172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 w:rsidRPr="005E4D8B">
              <w:rPr>
                <w:rFonts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白酒中甲醇和甜蜜素（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钠）的测定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甲醇、甜蜜素（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环己基氨基磺酸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钠）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5009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266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2016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《食品安全国家标准 食品中甲醇的测定》 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5009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97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2016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《食品安全国家标准环己基氨基磺酸钠的测定》（第二法、第三法）</w:t>
            </w:r>
          </w:p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SN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T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1948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2007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《进出口食品中环已基氨基磺酸钠的检测方法 液相色谱法-质谱/质谱法》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 w:rsidRPr="005E4D8B"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-</w:t>
            </w:r>
            <w:r w:rsidRPr="005E4D8B">
              <w:rPr>
                <w:rFonts w:hint="eastAsia"/>
                <w:bCs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</w:tr>
      <w:tr w:rsidR="00525C2E" w:rsidTr="00964B01">
        <w:trPr>
          <w:trHeight w:val="1728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rFonts w:eastAsia="仿宋_GB2312"/>
                <w:sz w:val="24"/>
              </w:rPr>
            </w:pPr>
            <w:r w:rsidRPr="005E4D8B"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食品中单核细胞增生李斯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氏菌的检验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单核细胞增生李斯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氏菌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5E4D8B">
              <w:rPr>
                <w:rFonts w:eastAsia="宋体" w:cs="宋体" w:hint="eastAsia"/>
                <w:sz w:val="20"/>
                <w:szCs w:val="20"/>
              </w:rPr>
              <w:t>GB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4789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.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-</w:t>
            </w:r>
            <w:r w:rsidRPr="005E4D8B">
              <w:rPr>
                <w:rFonts w:eastAsia="宋体" w:cs="宋体" w:hint="eastAsia"/>
                <w:sz w:val="20"/>
                <w:szCs w:val="20"/>
              </w:rPr>
              <w:t>2016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《食品安全国家标准 食品微生物学检验 单核细胞增生李斯特氏菌检验》（第一法）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2E" w:rsidRDefault="00525C2E" w:rsidP="00964B01">
            <w:pPr>
              <w:spacing w:line="240" w:lineRule="exact"/>
              <w:ind w:left="1"/>
              <w:jc w:val="center"/>
              <w:rPr>
                <w:bCs/>
                <w:sz w:val="24"/>
              </w:rPr>
            </w:pPr>
            <w:r w:rsidRPr="005E4D8B"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-</w:t>
            </w:r>
            <w:r w:rsidRPr="005E4D8B">
              <w:rPr>
                <w:rFonts w:hint="eastAsia"/>
                <w:bCs/>
                <w:sz w:val="24"/>
              </w:rPr>
              <w:t>11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</w:p>
        </w:tc>
      </w:tr>
    </w:tbl>
    <w:p w:rsidR="00525C2E" w:rsidRDefault="00525C2E" w:rsidP="00525C2E">
      <w:pPr>
        <w:jc w:val="left"/>
        <w:rPr>
          <w:rFonts w:ascii="仿宋" w:eastAsia="仿宋" w:hAnsi="仿宋"/>
          <w:szCs w:val="32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525C2E" w:rsidRDefault="00525C2E" w:rsidP="00525C2E">
      <w:pPr>
        <w:tabs>
          <w:tab w:val="left" w:pos="7514"/>
        </w:tabs>
        <w:ind w:firstLineChars="100" w:firstLine="280"/>
        <w:rPr>
          <w:rFonts w:ascii="方正黑体简体" w:eastAsia="方正黑体简体"/>
          <w:sz w:val="28"/>
          <w:szCs w:val="28"/>
        </w:rPr>
      </w:pPr>
    </w:p>
    <w:p w:rsidR="004066BF" w:rsidRDefault="004066BF"/>
    <w:sectPr w:rsidR="0040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E"/>
    <w:rsid w:val="004066BF"/>
    <w:rsid w:val="005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E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2021-06-10T03:08:00Z</dcterms:created>
  <dcterms:modified xsi:type="dcterms:W3CDTF">2021-06-10T03:09:00Z</dcterms:modified>
</cp:coreProperties>
</file>