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2021年儿童和学生用品质量省级监督抽查不合格产品及企业名单</w:t>
      </w:r>
    </w:p>
    <w:bookmarkEnd w:id="0"/>
    <w:p>
      <w:pPr>
        <w:widowControl/>
        <w:snapToGrid w:val="0"/>
        <w:jc w:val="center"/>
        <w:rPr>
          <w:rFonts w:eastAsia="方正小标宋简体"/>
          <w:sz w:val="44"/>
          <w:szCs w:val="44"/>
        </w:rPr>
      </w:pPr>
    </w:p>
    <w:tbl>
      <w:tblPr>
        <w:tblStyle w:val="4"/>
        <w:tblW w:w="146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194"/>
        <w:gridCol w:w="1726"/>
        <w:gridCol w:w="1299"/>
        <w:gridCol w:w="2129"/>
        <w:gridCol w:w="1136"/>
        <w:gridCol w:w="1805"/>
        <w:gridCol w:w="1910"/>
        <w:gridCol w:w="1066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bCs/>
                <w:sz w:val="21"/>
                <w:szCs w:val="21"/>
              </w:rPr>
              <w:t>序号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黑体简体"/>
                <w:color w:val="000000"/>
                <w:sz w:val="21"/>
                <w:szCs w:val="21"/>
                <w:lang w:bidi="ar"/>
              </w:rPr>
            </w:pPr>
            <w:r>
              <w:rPr>
                <w:rFonts w:eastAsia="方正黑体简体"/>
                <w:color w:val="000000"/>
                <w:sz w:val="21"/>
                <w:szCs w:val="21"/>
                <w:lang w:bidi="ar"/>
              </w:rPr>
              <w:t>产品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color w:val="00000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bCs/>
                <w:sz w:val="21"/>
                <w:szCs w:val="21"/>
              </w:rPr>
              <w:t>抽查对象名称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简体"/>
                <w:bCs/>
                <w:sz w:val="21"/>
                <w:szCs w:val="21"/>
              </w:rPr>
            </w:pPr>
            <w:r>
              <w:rPr>
                <w:rFonts w:eastAsia="方正黑体简体"/>
                <w:bCs/>
                <w:sz w:val="21"/>
                <w:szCs w:val="21"/>
              </w:rPr>
              <w:t>抽查对象</w:t>
            </w:r>
          </w:p>
          <w:p>
            <w:pPr>
              <w:widowControl/>
              <w:spacing w:line="300" w:lineRule="exact"/>
              <w:jc w:val="center"/>
              <w:rPr>
                <w:rFonts w:eastAsia="方正黑体简体"/>
                <w:bCs/>
                <w:sz w:val="21"/>
                <w:szCs w:val="21"/>
              </w:rPr>
            </w:pPr>
            <w:r>
              <w:rPr>
                <w:rFonts w:eastAsia="方正黑体简体"/>
                <w:bCs/>
                <w:sz w:val="21"/>
                <w:szCs w:val="21"/>
              </w:rPr>
              <w:t>所在地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color w:val="000000"/>
                <w:sz w:val="21"/>
                <w:szCs w:val="21"/>
                <w:lang w:bidi="ar"/>
              </w:rPr>
              <w:t>标称生产企业名称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bCs/>
                <w:sz w:val="21"/>
                <w:szCs w:val="21"/>
              </w:rPr>
              <w:t>商标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bCs/>
                <w:sz w:val="21"/>
                <w:szCs w:val="21"/>
              </w:rPr>
              <w:t>规格型号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bCs/>
                <w:sz w:val="21"/>
                <w:szCs w:val="21"/>
              </w:rPr>
              <w:t>生产日期/批号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bCs/>
                <w:sz w:val="21"/>
                <w:szCs w:val="21"/>
              </w:rPr>
              <w:t>抽查结果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bCs/>
                <w:sz w:val="21"/>
                <w:szCs w:val="21"/>
              </w:rPr>
              <w:t>不合格项目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童鞋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泸州市江阳区汇通时代商都有限公司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百变米奇体育用品有限公司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检样:180（1.5）/26、190（1.5）/28、195（1.5）/29  备样:200（1.5）/30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2020.11.20/B55206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邻苯二甲酸酯（合成革帮面）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童鞋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泸州市江阳区汇通时代商都有限公司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泸州市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温州市宝鸽儿童用品公司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图形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检样:26/180/1.5  28/190/1.5  29/195/1.5  备样:30/200/1.5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2021.1.19/B6213095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外底耐磨性能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童鞋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自贡市高新区家家宝贝婴幼儿用品店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自贡市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简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简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检样：135、130、140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—/511117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重金属总量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4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童鞋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西昌市三岔口东路爱亲母婴生活馆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凉山彝族自治州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二型 135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邻苯二甲酸酯（粘扣带面层材料）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5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童鞋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大竹阿贝阿妈母婴生活馆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达州市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温州市七星猫鞋业有限公司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145（1.5）、150（1.5）、155（1.5）、160（1.5）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20201125/YY213181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重金属总量（涂层织物帮面）,邻苯二甲酸酯（涂层织物帮面）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6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童鞋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乐山王府井购物中心有限责任公司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乐山市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广州沙驰鞋服实业有限公司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沙驰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检样：29/195（2双）、30/200（1双）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2020年6月25日/—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重金属总量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7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童鞋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成都安和祥商贸有限公司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龙泉驿区西河镇贵香族皮鞋厂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检样：29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重金属总量、邻苯二甲酸酯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8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儿童及婴幼儿服装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内江市东兴区亮哥童装店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内江市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厦门奥维特儿童用品有限公司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TCCRΛDLE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检样：140/60（2条）；备样：160/64（1条）、150/62（1条）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—/1CB21011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纤维含量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9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儿童及婴幼儿服装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旺苍县丹鸣红童装店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广元市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东莞市柏惠信子服饰有限公司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H丨O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检样：160/80、150/72；备样：160/80、150/72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—/HX93072021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附件要求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10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儿童及婴幼儿服装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攀枝花市东区麦哈派服装店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攀枝花市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检样：120、130；备样：130、110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—/121615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纤维含量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11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儿童及婴幼儿服装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攀枝花市东区莹予商贸部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攀枝花市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检样：120/60、110/56；备样：130/64、130/64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—/39133017167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纤维含量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12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儿童及婴幼儿服装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九龙县蓓蓓爱孕婴童专卖店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甘孜藏族自治州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检样：80-120；备样：80-120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纤维含量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13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儿童及婴幼儿服装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眉山市东坡区掌上衣橱童装店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眉山市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杭州童里服饰有限公司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南瓜娃娃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检样：120/64、130/68；备样：100/56、110/60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—/054-2121208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纤维含量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14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儿童及婴幼儿服装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眉山市东坡区千禧宝贝童装常晓龙加盟店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眉山市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名书曼秀服饰有限公司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MNSMASO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检样：140/64、150/68；备样：120/56、130/60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—/M212-883521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纤维含量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15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儿童及婴幼儿服装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华蓥市宝特熙服装店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广安市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绍兴帝都文化创意有限公司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帝</w:t>
            </w:r>
            <w:r>
              <w:rPr>
                <w:rFonts w:eastAsia="宋体"/>
                <w:color w:val="000000"/>
                <w:sz w:val="21"/>
                <w:szCs w:val="21"/>
                <w:lang w:bidi="ar"/>
              </w:rPr>
              <w:t>姤</w:t>
            </w:r>
            <w:r>
              <w:rPr>
                <w:color w:val="000000"/>
                <w:sz w:val="21"/>
                <w:szCs w:val="21"/>
                <w:lang w:bidi="ar"/>
              </w:rPr>
              <w:t>公主DEEDU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检样：130（两件）；备样：110（两件）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—/7185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纤维含量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16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儿童及婴幼儿服装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宜宾绿源食品有限公司敬业路分店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宜宾市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汕头市雅得利妇幼用品有限公司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婴得利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检样：73/48、80/48 各2件；备样：60/48（2件）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PH值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17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儿童及婴幼儿服装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宜宾市翠屏区乖咪仔潮童服饰经营部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宜宾市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佛山市赞格服饰有限公司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潮e部落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检样：120（2件）；备样：110（2件）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—/8183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耐湿摩擦色牢度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18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儿童及婴幼儿服装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成都丹宁鸟商贸有限公司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成都丹宁鸟商贸有限公司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丹宁鸟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检样：130；备样：130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纤维含量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19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儿童及婴幼儿服装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成都丹宁鸟商贸有限公司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成都市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成都丹宁鸟商贸有限公司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丹宁鸟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检样：130cm；备样：130cm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—/Q525浅军绿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纤维含量、附件要求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20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  <w:lang w:bidi="ar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儿童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自行车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康定市开心宝贝童装店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甘孜藏族自治州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河北乐优儿童玩具有限公司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炫彩 12寸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2020.12.5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闸把尺寸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21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玩具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西昌市屠礼健玩具经营部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凉山彝族自治州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汕头市澄海区欢之腾玩具厂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AA-07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正常使用,可预见的合理滥用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22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玩具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甘孜州海螺沟景区母婴世界生活馆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甘孜藏族自治州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汕头市澄海区迎贝玩具厂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蔓葆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YB1876W-4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正常使用,可预见的合理滥用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23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玩具</w:t>
            </w:r>
          </w:p>
        </w:tc>
        <w:tc>
          <w:tcPr>
            <w:tcW w:w="17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宜宾大润发商业有限公司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宜宾市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奥飞娱乐股份有限公司/广东启慧国际科技有限公司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ADH01B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/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不合格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ar"/>
              </w:rPr>
              <w:t>正常使用,标志和使用说明,可预见的合理滥用</w:t>
            </w:r>
          </w:p>
        </w:tc>
      </w:tr>
    </w:tbl>
    <w:p>
      <w:pPr>
        <w:rPr>
          <w:rFonts w:eastAsia="宋体"/>
        </w:rPr>
      </w:pPr>
    </w:p>
    <w:p/>
    <w:sectPr>
      <w:footerReference r:id="rId3" w:type="default"/>
      <w:footerReference r:id="rId4" w:type="even"/>
      <w:pgSz w:w="16840" w:h="11907" w:orient="landscape"/>
      <w:pgMar w:top="1871" w:right="1361" w:bottom="1701" w:left="1588" w:header="851" w:footer="1077" w:gutter="0"/>
      <w:pgNumType w:fmt="numberInDash"/>
      <w:cols w:space="425" w:num="1"/>
      <w:docGrid w:linePitch="603" w:charSpace="-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宋体" w:hAnsi="宋体" w:eastAsia="宋体"/>
        <w:sz w:val="24"/>
        <w:szCs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PAGE   \* MERGEFORMAT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Fonts w:ascii="宋体" w:hAnsi="宋体" w:eastAsia="宋体"/>
        <w:sz w:val="24"/>
        <w:szCs w:val="24"/>
        <w:lang w:val="zh-CN"/>
      </w:rPr>
      <w:t>-</w:t>
    </w:r>
    <w:r>
      <w:rPr>
        <w:rFonts w:ascii="宋体" w:hAnsi="宋体" w:eastAsia="宋体"/>
        <w:sz w:val="24"/>
        <w:szCs w:val="24"/>
      </w:rPr>
      <w:t xml:space="preserve"> 1 -</w:t>
    </w:r>
    <w:r>
      <w:rPr>
        <w:rFonts w:ascii="宋体" w:hAnsi="宋体" w:eastAsia="宋体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4"/>
        <w:szCs w:val="24"/>
      </w:rPr>
    </w:pPr>
    <w:r>
      <w:rPr>
        <w:rFonts w:ascii="宋体" w:hAnsi="宋体" w:eastAsia="宋体"/>
        <w:sz w:val="24"/>
        <w:szCs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PAGE   \* MERGEFORMAT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Fonts w:ascii="宋体" w:hAnsi="宋体" w:eastAsia="宋体"/>
        <w:sz w:val="24"/>
        <w:szCs w:val="24"/>
        <w:lang w:val="zh-CN"/>
      </w:rPr>
      <w:t>-</w:t>
    </w:r>
    <w:r>
      <w:rPr>
        <w:rFonts w:ascii="宋体" w:hAnsi="宋体" w:eastAsia="宋体"/>
        <w:sz w:val="24"/>
        <w:szCs w:val="24"/>
      </w:rPr>
      <w:t xml:space="preserve"> 38 -</w:t>
    </w:r>
    <w:r>
      <w:rPr>
        <w:rFonts w:ascii="宋体" w:hAnsi="宋体" w:eastAsia="宋体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DC"/>
    <w:rsid w:val="002D39DE"/>
    <w:rsid w:val="004478DC"/>
    <w:rsid w:val="007F787B"/>
    <w:rsid w:val="1B505748"/>
    <w:rsid w:val="7217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0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3"/>
    <w:link w:val="2"/>
    <w:qFormat/>
    <w:uiPriority w:val="99"/>
    <w:rPr>
      <w:rFonts w:ascii="Times New Roman" w:hAnsi="Times New Roman" w:eastAsia="方正仿宋简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1076</Words>
  <Characters>1099</Characters>
  <Lines>49</Lines>
  <Paragraphs>17</Paragraphs>
  <TotalTime>4</TotalTime>
  <ScaleCrop>false</ScaleCrop>
  <LinksUpToDate>false</LinksUpToDate>
  <CharactersWithSpaces>2158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2021-05-21T08:42:00Z</dcterms:created>
  <dc:creator>admin</dc:creator>
  <cp:lastModifiedBy>冯云霄</cp:lastModifiedBy>
  <dcterms:modified xsi:type="dcterms:W3CDTF">2021-06-11T07:36:32Z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