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Times New Roman" w:eastAsia="方正小标宋简体" w:cs="Times New Roman"/>
          <w:sz w:val="36"/>
          <w:szCs w:val="36"/>
        </w:rPr>
      </w:pPr>
      <w:r>
        <w:rPr>
          <w:rFonts w:hint="eastAsia" w:ascii="Times New Roman" w:hAnsi="黑体" w:eastAsia="黑体" w:cs="Times New Roman"/>
          <w:sz w:val="32"/>
          <w:szCs w:val="32"/>
        </w:rPr>
        <w:t>附件</w:t>
      </w:r>
      <w:r>
        <w:rPr>
          <w:rFonts w:ascii="Times New Roman" w:hAnsi="Times New Roman" w:eastAsia="黑体" w:cs="Times New Roman"/>
          <w:sz w:val="32"/>
          <w:szCs w:val="32"/>
        </w:rPr>
        <w:t>1</w:t>
      </w:r>
    </w:p>
    <w:p>
      <w:pPr>
        <w:spacing w:line="600" w:lineRule="exact"/>
        <w:jc w:val="center"/>
        <w:rPr>
          <w:rFonts w:ascii="方正小标宋简体" w:hAnsi="黑体" w:eastAsia="方正小标宋简体" w:cs="Times New Roman"/>
          <w:sz w:val="36"/>
          <w:szCs w:val="36"/>
        </w:rPr>
      </w:pPr>
      <w:r>
        <w:rPr>
          <w:rFonts w:ascii="方正小标宋简体" w:hAnsi="Times New Roman" w:eastAsia="方正小标宋简体" w:cs="Times New Roman"/>
          <w:sz w:val="36"/>
          <w:szCs w:val="36"/>
        </w:rPr>
        <w:t>2021</w:t>
      </w:r>
      <w:r>
        <w:rPr>
          <w:rFonts w:hint="eastAsia" w:ascii="方正小标宋简体" w:hAnsi="黑体" w:eastAsia="方正小标宋简体" w:cs="Times New Roman"/>
          <w:sz w:val="36"/>
          <w:szCs w:val="36"/>
        </w:rPr>
        <w:t>年四川省特种设备检验研究院公开考核招聘工作人员岗位和条件要求一览表</w:t>
      </w:r>
    </w:p>
    <w:p>
      <w:pPr>
        <w:spacing w:line="600" w:lineRule="exact"/>
        <w:jc w:val="center"/>
        <w:rPr>
          <w:rFonts w:ascii="Times New Roman" w:hAnsi="Times New Roman" w:eastAsia="黑体" w:cs="Times New Roman"/>
          <w:sz w:val="32"/>
          <w:szCs w:val="32"/>
        </w:rPr>
      </w:pPr>
    </w:p>
    <w:tbl>
      <w:tblPr>
        <w:tblStyle w:val="6"/>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275"/>
        <w:gridCol w:w="1560"/>
        <w:gridCol w:w="992"/>
        <w:gridCol w:w="2409"/>
        <w:gridCol w:w="2552"/>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招聘</w:t>
            </w:r>
          </w:p>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岗位</w:t>
            </w:r>
          </w:p>
        </w:tc>
        <w:tc>
          <w:tcPr>
            <w:tcW w:w="851" w:type="dxa"/>
            <w:vMerge w:val="restart"/>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招聘人数</w:t>
            </w:r>
          </w:p>
        </w:tc>
        <w:tc>
          <w:tcPr>
            <w:tcW w:w="1275" w:type="dxa"/>
            <w:vMerge w:val="restart"/>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岗位</w:t>
            </w:r>
          </w:p>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编码</w:t>
            </w:r>
          </w:p>
        </w:tc>
        <w:tc>
          <w:tcPr>
            <w:tcW w:w="7513" w:type="dxa"/>
            <w:gridSpan w:val="4"/>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有关条件要求</w:t>
            </w:r>
          </w:p>
        </w:tc>
        <w:tc>
          <w:tcPr>
            <w:tcW w:w="2268" w:type="dxa"/>
            <w:vMerge w:val="restart"/>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其他</w:t>
            </w:r>
          </w:p>
        </w:tc>
        <w:tc>
          <w:tcPr>
            <w:tcW w:w="992" w:type="dxa"/>
            <w:vMerge w:val="restart"/>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704" w:type="dxa"/>
            <w:vMerge w:val="continue"/>
            <w:vAlign w:val="center"/>
          </w:tcPr>
          <w:p>
            <w:pPr>
              <w:spacing w:line="600" w:lineRule="exact"/>
              <w:jc w:val="center"/>
              <w:rPr>
                <w:rFonts w:ascii="等线" w:hAnsi="等线" w:eastAsia="宋体" w:cs="Times New Roman"/>
                <w:b/>
                <w:kern w:val="0"/>
                <w:sz w:val="28"/>
                <w:szCs w:val="28"/>
              </w:rPr>
            </w:pPr>
          </w:p>
        </w:tc>
        <w:tc>
          <w:tcPr>
            <w:tcW w:w="851" w:type="dxa"/>
            <w:vMerge w:val="continue"/>
          </w:tcPr>
          <w:p>
            <w:pPr>
              <w:spacing w:line="600" w:lineRule="exact"/>
              <w:jc w:val="center"/>
              <w:rPr>
                <w:rFonts w:ascii="等线" w:hAnsi="等线" w:eastAsia="宋体" w:cs="Times New Roman"/>
                <w:b/>
                <w:kern w:val="0"/>
                <w:sz w:val="28"/>
                <w:szCs w:val="28"/>
              </w:rPr>
            </w:pPr>
          </w:p>
        </w:tc>
        <w:tc>
          <w:tcPr>
            <w:tcW w:w="1275" w:type="dxa"/>
            <w:vMerge w:val="continue"/>
          </w:tcPr>
          <w:p>
            <w:pPr>
              <w:spacing w:line="600" w:lineRule="exact"/>
              <w:jc w:val="center"/>
              <w:rPr>
                <w:rFonts w:ascii="等线" w:hAnsi="等线" w:eastAsia="宋体" w:cs="Times New Roman"/>
                <w:b/>
                <w:kern w:val="0"/>
                <w:sz w:val="28"/>
                <w:szCs w:val="28"/>
              </w:rPr>
            </w:pPr>
          </w:p>
        </w:tc>
        <w:tc>
          <w:tcPr>
            <w:tcW w:w="1560" w:type="dxa"/>
            <w:vAlign w:val="center"/>
          </w:tcPr>
          <w:p>
            <w:pPr>
              <w:spacing w:line="600" w:lineRule="exact"/>
              <w:ind w:firstLine="281" w:firstLineChars="100"/>
              <w:rPr>
                <w:rFonts w:ascii="等线" w:hAnsi="等线" w:eastAsia="宋体" w:cs="Times New Roman"/>
                <w:b/>
                <w:kern w:val="0"/>
                <w:sz w:val="28"/>
                <w:szCs w:val="28"/>
              </w:rPr>
            </w:pPr>
            <w:r>
              <w:rPr>
                <w:rFonts w:hint="eastAsia" w:ascii="等线" w:hAnsi="等线" w:eastAsia="宋体" w:cs="Times New Roman"/>
                <w:b/>
                <w:kern w:val="0"/>
                <w:sz w:val="28"/>
                <w:szCs w:val="28"/>
              </w:rPr>
              <w:t>专业</w:t>
            </w:r>
          </w:p>
        </w:tc>
        <w:tc>
          <w:tcPr>
            <w:tcW w:w="992" w:type="dxa"/>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学历</w:t>
            </w:r>
          </w:p>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学位</w:t>
            </w:r>
          </w:p>
        </w:tc>
        <w:tc>
          <w:tcPr>
            <w:tcW w:w="2409" w:type="dxa"/>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职称（职业）资格</w:t>
            </w:r>
          </w:p>
        </w:tc>
        <w:tc>
          <w:tcPr>
            <w:tcW w:w="2552" w:type="dxa"/>
            <w:vAlign w:val="center"/>
          </w:tcPr>
          <w:p>
            <w:pPr>
              <w:spacing w:line="600" w:lineRule="exact"/>
              <w:jc w:val="center"/>
              <w:rPr>
                <w:rFonts w:ascii="等线" w:hAnsi="等线" w:eastAsia="宋体" w:cs="Times New Roman"/>
                <w:b/>
                <w:kern w:val="0"/>
                <w:sz w:val="28"/>
                <w:szCs w:val="28"/>
              </w:rPr>
            </w:pPr>
            <w:r>
              <w:rPr>
                <w:rFonts w:hint="eastAsia" w:ascii="等线" w:hAnsi="等线" w:eastAsia="宋体" w:cs="Times New Roman"/>
                <w:b/>
                <w:kern w:val="0"/>
                <w:sz w:val="28"/>
                <w:szCs w:val="28"/>
              </w:rPr>
              <w:t>年龄</w:t>
            </w:r>
          </w:p>
        </w:tc>
        <w:tc>
          <w:tcPr>
            <w:tcW w:w="2268" w:type="dxa"/>
            <w:vMerge w:val="continue"/>
          </w:tcPr>
          <w:p>
            <w:pPr>
              <w:spacing w:line="600" w:lineRule="exact"/>
              <w:jc w:val="center"/>
              <w:rPr>
                <w:rFonts w:ascii="等线" w:hAnsi="等线" w:eastAsia="宋体" w:cs="Times New Roman"/>
                <w:b/>
                <w:kern w:val="0"/>
                <w:sz w:val="28"/>
                <w:szCs w:val="28"/>
              </w:rPr>
            </w:pPr>
          </w:p>
        </w:tc>
        <w:tc>
          <w:tcPr>
            <w:tcW w:w="992" w:type="dxa"/>
            <w:vMerge w:val="continue"/>
          </w:tcPr>
          <w:p>
            <w:pPr>
              <w:spacing w:line="600" w:lineRule="exact"/>
              <w:jc w:val="center"/>
              <w:rPr>
                <w:rFonts w:ascii="等线" w:hAnsi="等线" w:eastAsia="宋体"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704" w:type="dxa"/>
            <w:vMerge w:val="restart"/>
            <w:vAlign w:val="center"/>
          </w:tcPr>
          <w:p>
            <w:pPr>
              <w:widowControl/>
              <w:spacing w:line="600" w:lineRule="exac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特种设备检验检测人员</w:t>
            </w:r>
          </w:p>
        </w:tc>
        <w:tc>
          <w:tcPr>
            <w:tcW w:w="851" w:type="dxa"/>
            <w:vAlign w:val="center"/>
          </w:tcPr>
          <w:p>
            <w:pPr>
              <w:widowControl/>
              <w:spacing w:line="600" w:lineRule="exact"/>
              <w:jc w:val="center"/>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2</w:t>
            </w:r>
            <w:r>
              <w:rPr>
                <w:rFonts w:hint="eastAsia" w:ascii="方正仿宋简体" w:hAnsi="等线" w:eastAsia="方正仿宋简体" w:cs="Times New Roman"/>
                <w:b/>
                <w:bCs/>
                <w:kern w:val="0"/>
                <w:sz w:val="24"/>
                <w:szCs w:val="24"/>
              </w:rPr>
              <w:t>人</w:t>
            </w:r>
          </w:p>
        </w:tc>
        <w:tc>
          <w:tcPr>
            <w:tcW w:w="1275" w:type="dxa"/>
            <w:vAlign w:val="center"/>
          </w:tcPr>
          <w:p>
            <w:pPr>
              <w:widowControl/>
              <w:spacing w:line="600" w:lineRule="exact"/>
              <w:jc w:val="center"/>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TJY202101</w:t>
            </w:r>
          </w:p>
        </w:tc>
        <w:tc>
          <w:tcPr>
            <w:tcW w:w="1560" w:type="dxa"/>
            <w:vAlign w:val="center"/>
          </w:tcPr>
          <w:p>
            <w:pPr>
              <w:widowControl/>
              <w:spacing w:line="400" w:lineRule="exact"/>
              <w:jc w:val="center"/>
              <w:rPr>
                <w:rFonts w:ascii="方正仿宋简体" w:hAnsi="等线" w:eastAsia="方正仿宋简体" w:cs="Times New Roman"/>
                <w:b/>
                <w:bCs/>
                <w:color w:val="FF0000"/>
                <w:kern w:val="0"/>
                <w:sz w:val="24"/>
                <w:szCs w:val="24"/>
              </w:rPr>
            </w:pPr>
            <w:r>
              <w:rPr>
                <w:rFonts w:hint="eastAsia" w:ascii="方正仿宋简体" w:hAnsi="等线" w:eastAsia="方正仿宋简体" w:cs="Times New Roman"/>
                <w:b/>
                <w:bCs/>
                <w:kern w:val="0"/>
                <w:sz w:val="24"/>
                <w:szCs w:val="24"/>
              </w:rPr>
              <w:t>热能与动力工程专业、过程装备与控制工程专业</w:t>
            </w:r>
          </w:p>
        </w:tc>
        <w:tc>
          <w:tcPr>
            <w:tcW w:w="992" w:type="dxa"/>
            <w:vAlign w:val="center"/>
          </w:tcPr>
          <w:p>
            <w:pPr>
              <w:widowControl/>
              <w:spacing w:line="400" w:lineRule="exact"/>
              <w:jc w:val="center"/>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本科学历及以上和学士学位及以上</w:t>
            </w:r>
          </w:p>
        </w:tc>
        <w:tc>
          <w:tcPr>
            <w:tcW w:w="2409" w:type="dxa"/>
            <w:vAlign w:val="center"/>
          </w:tcPr>
          <w:p>
            <w:pPr>
              <w:widowControl/>
              <w:spacing w:line="400" w:lineRule="exac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取得特种设备高级工程师及以上专业技术职务任职资格；持有承压类</w:t>
            </w:r>
            <w:r>
              <w:rPr>
                <w:rFonts w:ascii="方正仿宋简体" w:hAnsi="等线" w:eastAsia="方正仿宋简体" w:cs="Times New Roman"/>
                <w:b/>
                <w:bCs/>
                <w:kern w:val="0"/>
                <w:sz w:val="24"/>
                <w:szCs w:val="24"/>
              </w:rPr>
              <w:t>2</w:t>
            </w:r>
            <w:r>
              <w:rPr>
                <w:rFonts w:hint="eastAsia" w:ascii="方正仿宋简体" w:hAnsi="等线" w:eastAsia="方正仿宋简体" w:cs="Times New Roman"/>
                <w:b/>
                <w:bCs/>
                <w:kern w:val="0"/>
                <w:sz w:val="24"/>
                <w:szCs w:val="24"/>
              </w:rPr>
              <w:t>种及以上特种设备检验师资质；</w:t>
            </w:r>
          </w:p>
        </w:tc>
        <w:tc>
          <w:tcPr>
            <w:tcW w:w="2552" w:type="dxa"/>
            <w:vAlign w:val="center"/>
          </w:tcPr>
          <w:p>
            <w:pPr>
              <w:widowControl/>
              <w:spacing w:line="400" w:lineRule="exact"/>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1981</w:t>
            </w:r>
            <w:r>
              <w:rPr>
                <w:rFonts w:hint="eastAsia" w:ascii="方正仿宋简体" w:hAnsi="等线" w:eastAsia="方正仿宋简体" w:cs="Times New Roman"/>
                <w:b/>
                <w:bCs/>
                <w:kern w:val="0"/>
                <w:sz w:val="24"/>
                <w:szCs w:val="24"/>
              </w:rPr>
              <w:t>年</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月</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日及以后出生；</w:t>
            </w:r>
          </w:p>
        </w:tc>
        <w:tc>
          <w:tcPr>
            <w:tcW w:w="2268" w:type="dxa"/>
            <w:vAlign w:val="center"/>
          </w:tcPr>
          <w:p>
            <w:pPr>
              <w:widowControl/>
              <w:spacing w:line="400" w:lineRule="exact"/>
              <w:jc w:val="lef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具有在原国家质检总局核准的特种设备综合性检验检测机构工作</w:t>
            </w:r>
            <w:r>
              <w:rPr>
                <w:rFonts w:ascii="方正仿宋简体" w:hAnsi="等线" w:eastAsia="方正仿宋简体" w:cs="Times New Roman"/>
                <w:b/>
                <w:bCs/>
                <w:kern w:val="0"/>
                <w:sz w:val="24"/>
                <w:szCs w:val="24"/>
              </w:rPr>
              <w:t>5</w:t>
            </w:r>
            <w:r>
              <w:rPr>
                <w:rFonts w:hint="eastAsia" w:ascii="方正仿宋简体" w:hAnsi="等线" w:eastAsia="方正仿宋简体" w:cs="Times New Roman"/>
                <w:b/>
                <w:bCs/>
                <w:kern w:val="0"/>
                <w:sz w:val="24"/>
                <w:szCs w:val="24"/>
              </w:rPr>
              <w:t>年及以上经历。</w:t>
            </w:r>
          </w:p>
        </w:tc>
        <w:tc>
          <w:tcPr>
            <w:tcW w:w="992" w:type="dxa"/>
          </w:tcPr>
          <w:p>
            <w:pPr>
              <w:widowControl/>
              <w:spacing w:line="600" w:lineRule="exact"/>
              <w:jc w:val="left"/>
              <w:rPr>
                <w:rFonts w:ascii="方正仿宋简体" w:hAnsi="等线" w:eastAsia="方正仿宋简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704" w:type="dxa"/>
            <w:vMerge w:val="continue"/>
            <w:vAlign w:val="center"/>
          </w:tcPr>
          <w:p>
            <w:pPr>
              <w:widowControl/>
              <w:spacing w:before="100" w:beforeAutospacing="1" w:after="100" w:afterAutospacing="1" w:line="600" w:lineRule="exact"/>
              <w:rPr>
                <w:rFonts w:ascii="方正仿宋简体" w:hAnsi="等线" w:eastAsia="方正仿宋简体" w:cs="Times New Roman"/>
                <w:b/>
                <w:bCs/>
                <w:kern w:val="0"/>
                <w:sz w:val="24"/>
                <w:szCs w:val="24"/>
              </w:rPr>
            </w:pPr>
          </w:p>
        </w:tc>
        <w:tc>
          <w:tcPr>
            <w:tcW w:w="851" w:type="dxa"/>
            <w:vAlign w:val="center"/>
          </w:tcPr>
          <w:p>
            <w:pPr>
              <w:widowControl/>
              <w:spacing w:line="600" w:lineRule="exact"/>
              <w:jc w:val="center"/>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人</w:t>
            </w:r>
          </w:p>
        </w:tc>
        <w:tc>
          <w:tcPr>
            <w:tcW w:w="1275" w:type="dxa"/>
            <w:vAlign w:val="center"/>
          </w:tcPr>
          <w:p>
            <w:pPr>
              <w:widowControl/>
              <w:spacing w:line="600" w:lineRule="exact"/>
              <w:jc w:val="left"/>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TJY202102</w:t>
            </w:r>
          </w:p>
        </w:tc>
        <w:tc>
          <w:tcPr>
            <w:tcW w:w="1560" w:type="dxa"/>
            <w:vAlign w:val="center"/>
          </w:tcPr>
          <w:p>
            <w:pPr>
              <w:widowControl/>
              <w:spacing w:line="400" w:lineRule="exact"/>
              <w:jc w:val="center"/>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电气工程及其自动化专业、电力电子与电力传动专业</w:t>
            </w:r>
          </w:p>
        </w:tc>
        <w:tc>
          <w:tcPr>
            <w:tcW w:w="992" w:type="dxa"/>
            <w:vAlign w:val="center"/>
          </w:tcPr>
          <w:p>
            <w:pPr>
              <w:widowControl/>
              <w:spacing w:line="400" w:lineRule="exact"/>
              <w:jc w:val="lef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本科学历及以上和学士学位及以上</w:t>
            </w:r>
          </w:p>
        </w:tc>
        <w:tc>
          <w:tcPr>
            <w:tcW w:w="2409" w:type="dxa"/>
            <w:vAlign w:val="center"/>
          </w:tcPr>
          <w:p>
            <w:pPr>
              <w:widowControl/>
              <w:spacing w:line="400" w:lineRule="exac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取得特种设备高级工程师及以上专业技术职务任职资格；持有机电类</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种及以上特种设备检验师资质；</w:t>
            </w:r>
          </w:p>
        </w:tc>
        <w:tc>
          <w:tcPr>
            <w:tcW w:w="2552" w:type="dxa"/>
            <w:vAlign w:val="center"/>
          </w:tcPr>
          <w:p>
            <w:pPr>
              <w:widowControl/>
              <w:spacing w:line="400" w:lineRule="exact"/>
              <w:rPr>
                <w:rFonts w:ascii="方正仿宋简体" w:hAnsi="等线" w:eastAsia="方正仿宋简体" w:cs="Times New Roman"/>
                <w:b/>
                <w:bCs/>
                <w:kern w:val="0"/>
                <w:sz w:val="24"/>
                <w:szCs w:val="24"/>
              </w:rPr>
            </w:pPr>
            <w:r>
              <w:rPr>
                <w:rFonts w:ascii="方正仿宋简体" w:hAnsi="等线" w:eastAsia="方正仿宋简体" w:cs="Times New Roman"/>
                <w:b/>
                <w:bCs/>
                <w:kern w:val="0"/>
                <w:sz w:val="24"/>
                <w:szCs w:val="24"/>
              </w:rPr>
              <w:t>1981</w:t>
            </w:r>
            <w:r>
              <w:rPr>
                <w:rFonts w:hint="eastAsia" w:ascii="方正仿宋简体" w:hAnsi="等线" w:eastAsia="方正仿宋简体" w:cs="Times New Roman"/>
                <w:b/>
                <w:bCs/>
                <w:kern w:val="0"/>
                <w:sz w:val="24"/>
                <w:szCs w:val="24"/>
              </w:rPr>
              <w:t>年</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月</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日及以后出生；硕士研究生学历及以上、硕士学位及以上年龄可放宽到</w:t>
            </w:r>
            <w:r>
              <w:rPr>
                <w:rFonts w:ascii="方正仿宋简体" w:hAnsi="等线" w:eastAsia="方正仿宋简体" w:cs="Times New Roman"/>
                <w:b/>
                <w:bCs/>
                <w:kern w:val="0"/>
                <w:sz w:val="24"/>
                <w:szCs w:val="24"/>
              </w:rPr>
              <w:t>1976</w:t>
            </w:r>
            <w:r>
              <w:rPr>
                <w:rFonts w:hint="eastAsia" w:ascii="方正仿宋简体" w:hAnsi="等线" w:eastAsia="方正仿宋简体" w:cs="Times New Roman"/>
                <w:b/>
                <w:bCs/>
                <w:kern w:val="0"/>
                <w:sz w:val="24"/>
                <w:szCs w:val="24"/>
              </w:rPr>
              <w:t>年</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月</w:t>
            </w:r>
            <w:r>
              <w:rPr>
                <w:rFonts w:ascii="方正仿宋简体" w:hAnsi="等线" w:eastAsia="方正仿宋简体" w:cs="Times New Roman"/>
                <w:b/>
                <w:bCs/>
                <w:kern w:val="0"/>
                <w:sz w:val="24"/>
                <w:szCs w:val="24"/>
              </w:rPr>
              <w:t>1</w:t>
            </w:r>
            <w:r>
              <w:rPr>
                <w:rFonts w:hint="eastAsia" w:ascii="方正仿宋简体" w:hAnsi="等线" w:eastAsia="方正仿宋简体" w:cs="Times New Roman"/>
                <w:b/>
                <w:bCs/>
                <w:kern w:val="0"/>
                <w:sz w:val="24"/>
                <w:szCs w:val="24"/>
              </w:rPr>
              <w:t>日及以后出生；</w:t>
            </w:r>
          </w:p>
        </w:tc>
        <w:tc>
          <w:tcPr>
            <w:tcW w:w="2268" w:type="dxa"/>
            <w:vAlign w:val="center"/>
          </w:tcPr>
          <w:p>
            <w:pPr>
              <w:widowControl/>
              <w:spacing w:line="400" w:lineRule="exact"/>
              <w:jc w:val="left"/>
              <w:rPr>
                <w:rFonts w:ascii="方正仿宋简体" w:hAnsi="等线" w:eastAsia="方正仿宋简体" w:cs="Times New Roman"/>
                <w:b/>
                <w:bCs/>
                <w:kern w:val="0"/>
                <w:sz w:val="24"/>
                <w:szCs w:val="24"/>
              </w:rPr>
            </w:pPr>
            <w:r>
              <w:rPr>
                <w:rFonts w:hint="eastAsia" w:ascii="方正仿宋简体" w:hAnsi="等线" w:eastAsia="方正仿宋简体" w:cs="Times New Roman"/>
                <w:b/>
                <w:bCs/>
                <w:kern w:val="0"/>
                <w:sz w:val="24"/>
                <w:szCs w:val="24"/>
              </w:rPr>
              <w:t>具有在原国家质检总局核准的特种设备综合性检验检测机构工作</w:t>
            </w:r>
            <w:r>
              <w:rPr>
                <w:rFonts w:ascii="方正仿宋简体" w:hAnsi="等线" w:eastAsia="方正仿宋简体" w:cs="Times New Roman"/>
                <w:b/>
                <w:bCs/>
                <w:kern w:val="0"/>
                <w:sz w:val="24"/>
                <w:szCs w:val="24"/>
              </w:rPr>
              <w:t>5</w:t>
            </w:r>
            <w:r>
              <w:rPr>
                <w:rFonts w:hint="eastAsia" w:ascii="方正仿宋简体" w:hAnsi="等线" w:eastAsia="方正仿宋简体" w:cs="Times New Roman"/>
                <w:b/>
                <w:bCs/>
                <w:kern w:val="0"/>
                <w:sz w:val="24"/>
                <w:szCs w:val="24"/>
              </w:rPr>
              <w:t>年及以上经历。</w:t>
            </w:r>
          </w:p>
        </w:tc>
        <w:tc>
          <w:tcPr>
            <w:tcW w:w="992" w:type="dxa"/>
          </w:tcPr>
          <w:p>
            <w:pPr>
              <w:widowControl/>
              <w:spacing w:line="600" w:lineRule="exact"/>
              <w:jc w:val="left"/>
              <w:rPr>
                <w:rFonts w:ascii="方正仿宋简体" w:hAnsi="等线" w:eastAsia="方正仿宋简体" w:cs="Times New Roman"/>
                <w:b/>
                <w:bCs/>
                <w:kern w:val="0"/>
                <w:sz w:val="24"/>
                <w:szCs w:val="24"/>
              </w:rPr>
            </w:pPr>
          </w:p>
        </w:tc>
      </w:tr>
    </w:tbl>
    <w:p>
      <w:pPr>
        <w:widowControl/>
        <w:shd w:val="clear" w:color="auto" w:fill="FFFFFF"/>
        <w:spacing w:before="150" w:line="600" w:lineRule="exact"/>
        <w:jc w:val="left"/>
        <w:rPr>
          <w:rFonts w:ascii="方正仿宋简体" w:hAnsi="等线" w:eastAsia="方正仿宋简体" w:cs="Times New Roman"/>
          <w:b/>
          <w:bCs/>
          <w:kern w:val="0"/>
          <w:sz w:val="28"/>
          <w:szCs w:val="28"/>
        </w:rPr>
        <w:sectPr>
          <w:footerReference r:id="rId3" w:type="default"/>
          <w:pgSz w:w="16840" w:h="11907" w:orient="landscape"/>
          <w:pgMar w:top="1134" w:right="1417" w:bottom="1134" w:left="1417" w:header="851" w:footer="992" w:gutter="0"/>
          <w:cols w:space="0" w:num="1"/>
          <w:docGrid w:type="lines" w:linePitch="321" w:charSpace="0"/>
        </w:sectPr>
      </w:pPr>
      <w:r>
        <w:rPr>
          <w:rFonts w:hint="eastAsia" w:ascii="方正仿宋简体" w:hAnsi="等线" w:eastAsia="方正仿宋简体" w:cs="Times New Roman"/>
          <w:b/>
          <w:bCs/>
          <w:kern w:val="0"/>
          <w:sz w:val="28"/>
          <w:szCs w:val="28"/>
        </w:rPr>
        <w:t>注：考生毕业证所载专业名称与表中“专业”所要求的专业名称完全一致者视为专业合格。</w:t>
      </w:r>
    </w:p>
    <w:p>
      <w:bookmarkStart w:id="0" w:name="_GoBack"/>
      <w:bookmarkEnd w:id="0"/>
    </w:p>
    <w:sectPr>
      <w:footerReference r:id="rId4" w:type="default"/>
      <w:footerReference r:id="rId5" w:type="even"/>
      <w:pgSz w:w="11907" w:h="16840"/>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w:t>
    </w:r>
    <w:r>
      <w:rPr>
        <w:rStyle w:val="5"/>
        <w:rFonts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5</w:t>
    </w:r>
    <w:r>
      <w:rPr>
        <w:rStyle w:val="5"/>
        <w:rFonts w:ascii="宋体" w:hAnsi="宋体"/>
        <w:sz w:val="28"/>
        <w:szCs w:val="2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6E"/>
    <w:rsid w:val="00446943"/>
    <w:rsid w:val="004E62A7"/>
    <w:rsid w:val="00554B3C"/>
    <w:rsid w:val="00617E6E"/>
    <w:rsid w:val="009606FE"/>
    <w:rsid w:val="00D35BFC"/>
    <w:rsid w:val="00E90D56"/>
    <w:rsid w:val="4F871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187</Words>
  <Characters>1066</Characters>
  <Lines>8</Lines>
  <Paragraphs>2</Paragraphs>
  <TotalTime>1</TotalTime>
  <ScaleCrop>false</ScaleCrop>
  <LinksUpToDate>false</LinksUpToDate>
  <CharactersWithSpaces>1251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2021-04-02T08:08:00Z</dcterms:created>
  <dc:creator>Windows 用户</dc:creator>
  <cp:lastModifiedBy>snowdreams1382432740</cp:lastModifiedBy>
  <dcterms:modified xsi:type="dcterms:W3CDTF">2021-04-07T02:06:45Z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