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B7" w:rsidRDefault="00376DB7" w:rsidP="00376DB7">
      <w:pPr>
        <w:pStyle w:val="customunionstyle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2021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年度地方标准制修订项目立项计划（第二批）汇总表</w:t>
      </w:r>
    </w:p>
    <w:bookmarkEnd w:id="0"/>
    <w:p w:rsidR="00376DB7" w:rsidRDefault="00376DB7" w:rsidP="00376DB7">
      <w:pPr>
        <w:pStyle w:val="customunionstyle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1200"/>
        <w:gridCol w:w="4800"/>
        <w:gridCol w:w="1907"/>
        <w:gridCol w:w="4706"/>
        <w:gridCol w:w="678"/>
      </w:tblGrid>
      <w:tr w:rsidR="00376DB7" w:rsidTr="006F11D6">
        <w:trPr>
          <w:tblHeader/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 w:bidi="ar"/>
              </w:rPr>
              <w:t>立项编号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 w:bidi="ar"/>
              </w:rPr>
              <w:t>标准名称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 w:bidi="ar"/>
              </w:rPr>
              <w:t>项目归口单位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 w:bidi="ar"/>
              </w:rPr>
              <w:t>主要起草单位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 w:bidi="ar"/>
              </w:rPr>
              <w:t>制修订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202102/T001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农作物品种价值评估技术规范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科技厅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四川省农村科技发展中心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202102/T002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花椒生产技术规程（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 xml:space="preserve">DB51/T 2031-2015 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花椒丰产栽培技术规程）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农业农村厅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四川农业大学，四川省林业科学研究院，四川省园艺作物技术推广总站，四川省植物工程研究院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修订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202102/T003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水稻无人机直播生产技术规程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农业农村厅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四川省农机化技术推广总站，四川省农业科学院作物研究所，四川省农业机械鉴定站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202102/T004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山丘区果树高效集雨精量灌溉技术规程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农业农村厅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四川大学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202102/T005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盆周山区玉米栽培技术规程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 xml:space="preserve">DB51/T 1389-2011 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盆周山区玉米超高产栽培技术规程）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农业农村厅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厅农技推广总站、四川省农业科学院作物研究所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修订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202102/T006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川西高原青贮玉米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豆类带状间作种植技术规程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农业农村厅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四川农业大学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202102/T007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桑蚕种质资源继代保存技术规程（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 xml:space="preserve">DB51/T 1664-2013 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桑蚕种质资源继代保存技术规程）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农业农村厅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四川省蚕业管理总站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修订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202102/T008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枇杷生产技术规程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农业农村厅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四川省农业科学院园艺研究所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202102/T009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四川黑茶加工工艺通用技术要求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农业农村厅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四川省农业科学院茶叶研究所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202102/T010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苹果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 w:bidi="ar"/>
              </w:rPr>
              <w:t>霉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 w:bidi="ar"/>
              </w:rPr>
              <w:t>心病防治技术规程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农业农村厅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四川省农业科学院植物保护研究所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202102/T011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柑橘木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 w:bidi="ar"/>
              </w:rPr>
              <w:t>虱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 w:bidi="ar"/>
              </w:rPr>
              <w:t>普查与综合防控技术规程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农业农村厅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四川省农业科学院植物保护研究所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202102/T012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葡萄生产技术规程（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 xml:space="preserve">DB51/T 418-2012 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葡萄生产技术规程）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农业农村厅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四川省园艺作物技术推广总站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修订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lastRenderedPageBreak/>
              <w:t>13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202102/T013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柠檬病虫害绿色防控规程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农业农村厅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厅植物保护站、四川省农业科学院植物保护研究所、四川省农业科学院园艺研究所、资阳市植保植检站、安岳县植物保护站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202102/T014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猕猴桃主要病虫害绿色防控技术规程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农业农村厅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厅植物保护站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202102/T015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川南山地牛生产技术规程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农业农村厅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四川省畜牧科学研究院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202102/T016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家畜螨病诊断与防控技术规范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农业农村厅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四川农业大学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202102/T017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 w:bidi="ar"/>
              </w:rPr>
              <w:t>川白獭兔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 w:bidi="ar"/>
              </w:rPr>
              <w:t>繁育技术规程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农业农村厅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四川省草原科学研究院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202102/T018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长吻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鮠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人工养殖技术规范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农业农村厅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四川省农业科学院水产研究所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202102/T019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四川省水产苗种繁育场建设管理技术规范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农业农村厅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四川省长吻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鮠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原种场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202102/T020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克氏原螯虾白斑综合征诊断和防控技术规程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农业农村厅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四川农业大学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202102/T021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中国大鲵野外种群及栖息地调查技术规程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农业农村厅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中国科学院成都生物研究所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202102/T022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丘陵山区宜机化技术通则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农业农村厅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四川省农业机械研究设计院、四川省农机化技术推广总站、四川省农田建设发展中心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202102/T023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渔光一体池塘技术通则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农业农村厅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通威新能源有限公司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202102/T024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四川省森林经营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 w:bidi="ar"/>
              </w:rPr>
              <w:t>碳普惠方法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 w:bidi="ar"/>
              </w:rPr>
              <w:t>学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四川省林业和草原调查规划院、四川山水绿碳科技有限公司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202102/T025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四川省竹林经营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 w:bidi="ar"/>
              </w:rPr>
              <w:t>碳普惠方法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 w:bidi="ar"/>
              </w:rPr>
              <w:t>学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四川省林业和草原调查规划院、四川山水绿碳科技有限公司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202102/T026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四川省小微湿地建设规范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四川省林业和草原调查规划院野趣生境环境设计研究院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lastRenderedPageBreak/>
              <w:t>27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202102/T027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大凉山泡核桃高效培育技术规程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四川省林业科学研究院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202102/T028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梁山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 w:bidi="ar"/>
              </w:rPr>
              <w:t>慈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 w:bidi="ar"/>
              </w:rPr>
              <w:t>竹材用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 w:bidi="ar"/>
              </w:rPr>
              <w:t>林经营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 w:bidi="ar"/>
              </w:rPr>
              <w:t>技术规程（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 xml:space="preserve">DB51/T 1148-2010 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梁山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 w:bidi="ar"/>
              </w:rPr>
              <w:t>慈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 w:bidi="ar"/>
              </w:rPr>
              <w:t>竹材用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 w:bidi="ar"/>
              </w:rPr>
              <w:t>林经营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 w:bidi="ar"/>
              </w:rPr>
              <w:t>技术规程）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四川省林业和草原科学技术推广总站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修订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202102/T029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华山松低产低效林改造技术规程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四川省林业科学研究院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202102/T030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毛叶木姜子矮化丰产栽培技术规程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四川省林业科学研究院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202102/T031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川西北地区沙化土地防风林带营建技术规程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四川省林业科学研究院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202102/T032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林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 w:bidi="ar"/>
              </w:rPr>
              <w:t>麝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 w:bidi="ar"/>
              </w:rPr>
              <w:t>主食叶榆树栽培技术规程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四川省林业科学研究院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202102/T033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四川牡丹栽培技术规程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四川省林业科学研究院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202102/T034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香椿用材林培育技术规程（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 xml:space="preserve">DB51/T 1155—2010  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香椿造林技术规程）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四川省林业科学研究院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修订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202102/T035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大花序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 w:bidi="ar"/>
              </w:rPr>
              <w:t>桉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 w:bidi="ar"/>
              </w:rPr>
              <w:t>育苗技术规程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四川省林业科学研究院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202102/T036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五小叶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 w:bidi="ar"/>
              </w:rPr>
              <w:t>槭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 w:bidi="ar"/>
              </w:rPr>
              <w:t>育苗技术规程（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 xml:space="preserve">DB51/T 2253-2016 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五小叶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 w:bidi="ar"/>
              </w:rPr>
              <w:t>槭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 w:bidi="ar"/>
              </w:rPr>
              <w:t>播种育苗技术规程）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四川省林业科学研究院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修订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202102/T037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五小叶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 w:bidi="ar"/>
              </w:rPr>
              <w:t>槭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 w:bidi="ar"/>
              </w:rPr>
              <w:t>保护技术规程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四川省林业科学研究院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202102/T038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岷江冷杉育苗技术规程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四川省林业科学研究院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202102/T039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川西山地水源涵养林抚育技术规程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四川省林业科学研究院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202102/T040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云杉人工林健康经营技术规范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四川省林业科学研究院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202102/T041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四川省野生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 w:bidi="ar"/>
              </w:rPr>
              <w:t>杓兰属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 w:bidi="ar"/>
              </w:rPr>
              <w:t>植物保护技术规程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四川省林业科学研究院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202102/T042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川西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 w:bidi="ar"/>
              </w:rPr>
              <w:t>短芒披碱草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 w:bidi="ar"/>
              </w:rPr>
              <w:t>种子生产技术规程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四川省草原科学研究院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202102/T043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大熊猫重要疾病检测技术规范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成都大熊猫繁育研究基地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lastRenderedPageBreak/>
              <w:t>44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202102/T044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四川主要造林树种苗木质量分级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 xml:space="preserve"> (DB51/T 705-2007 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四川主要造林树种苗木质量分级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四川省林草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 w:bidi="ar"/>
              </w:rPr>
              <w:t>种苗站</w:t>
            </w:r>
            <w:proofErr w:type="gramEnd"/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修订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202102/T045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四川省天然林修复类型划分与评价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四川林业和草原调查规划院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202102/T046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康定木兰繁育技术规程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甘孜藏族自治州林业科学研究院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202102/T047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柳兰栽培技术规程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甘孜藏族自治州林业科学研究所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202102/T048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 w:bidi="ar"/>
              </w:rPr>
              <w:t>佯黄竹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 w:bidi="ar"/>
              </w:rPr>
              <w:t>丰产栽培技术规程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 w:bidi="ar"/>
              </w:rPr>
              <w:t>宜宾林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 w:bidi="ar"/>
              </w:rPr>
              <w:t>竹产业研究院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202102/T049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油橄榄密植丰产栽培技术规程（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 xml:space="preserve">DB51/T 2413--2017 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油橄榄矮化密植丰产栽培技术规程）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冕宁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 w:bidi="ar"/>
              </w:rPr>
              <w:t>元升农业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 w:bidi="ar"/>
              </w:rPr>
              <w:t>科技有限公司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修订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202102/T050</w:t>
            </w:r>
          </w:p>
        </w:tc>
        <w:tc>
          <w:tcPr>
            <w:tcW w:w="480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小马鞍羊蹄甲苗木生产技术规程</w:t>
            </w:r>
          </w:p>
        </w:tc>
        <w:tc>
          <w:tcPr>
            <w:tcW w:w="190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中国科学院成都生物研究所</w:t>
            </w:r>
          </w:p>
        </w:tc>
        <w:tc>
          <w:tcPr>
            <w:tcW w:w="67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202102/T051</w:t>
            </w:r>
          </w:p>
        </w:tc>
        <w:tc>
          <w:tcPr>
            <w:tcW w:w="480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 w:bidi="ar"/>
              </w:rPr>
              <w:t>春剑生产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 w:bidi="ar"/>
              </w:rPr>
              <w:t>技术规程</w:t>
            </w:r>
          </w:p>
        </w:tc>
        <w:tc>
          <w:tcPr>
            <w:tcW w:w="190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省林草局</w:t>
            </w:r>
          </w:p>
        </w:tc>
        <w:tc>
          <w:tcPr>
            <w:tcW w:w="4706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四川省农业科学院园艺研究所</w:t>
            </w:r>
          </w:p>
        </w:tc>
        <w:tc>
          <w:tcPr>
            <w:tcW w:w="67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202102/T052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 w:bidi="ar"/>
              </w:rPr>
              <w:t>川产药材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 w:bidi="ar"/>
              </w:rPr>
              <w:t>追溯通用要求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省中医药局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四川省中医药科学院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202102/T053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川芎全程机械化生产技术规范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省中医药局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西华大学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202102/T054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 w:bidi="ar"/>
              </w:rPr>
              <w:t>川产道地药材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 w:bidi="ar"/>
              </w:rPr>
              <w:t>生产技术规范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麦冬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省中医药局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成都中医药大学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202102/T055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 w:bidi="ar"/>
              </w:rPr>
              <w:t>川产道地药材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 w:bidi="ar"/>
              </w:rPr>
              <w:t>生产技术规程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姜黄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省中医药局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四川省中医药科学院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376DB7" w:rsidTr="006F11D6">
        <w:trPr>
          <w:jc w:val="center"/>
        </w:trPr>
        <w:tc>
          <w:tcPr>
            <w:tcW w:w="5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12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202102/T056</w:t>
            </w:r>
          </w:p>
        </w:tc>
        <w:tc>
          <w:tcPr>
            <w:tcW w:w="480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黄蜀葵生产技术规程</w:t>
            </w:r>
          </w:p>
        </w:tc>
        <w:tc>
          <w:tcPr>
            <w:tcW w:w="190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省中医药局</w:t>
            </w:r>
          </w:p>
        </w:tc>
        <w:tc>
          <w:tcPr>
            <w:tcW w:w="470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四川省农业科学院经济作物育种栽培研究所</w:t>
            </w:r>
          </w:p>
        </w:tc>
        <w:tc>
          <w:tcPr>
            <w:tcW w:w="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76DB7" w:rsidRDefault="00376DB7" w:rsidP="006F11D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</w:tbl>
    <w:p w:rsidR="00376DB7" w:rsidRDefault="00376DB7" w:rsidP="00376DB7">
      <w:pPr>
        <w:rPr>
          <w:sz w:val="21"/>
          <w:szCs w:val="21"/>
        </w:rPr>
      </w:pPr>
      <w:r>
        <w:rPr>
          <w:sz w:val="21"/>
          <w:szCs w:val="21"/>
        </w:rPr>
        <w:t>注：立项计划原则上年内完成，特殊情况最多不超过二年。超过二年立项计划自动废止。</w:t>
      </w:r>
    </w:p>
    <w:p w:rsidR="00FE1AB8" w:rsidRPr="00376DB7" w:rsidRDefault="00FE1AB8"/>
    <w:sectPr w:rsidR="00FE1AB8" w:rsidRPr="00376DB7" w:rsidSect="00376D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B7"/>
    <w:rsid w:val="00376DB7"/>
    <w:rsid w:val="00FE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B7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qFormat/>
    <w:rsid w:val="00376DB7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B7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qFormat/>
    <w:rsid w:val="00376DB7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2021-04-27T09:31:00Z</dcterms:created>
  <dcterms:modified xsi:type="dcterms:W3CDTF">2021-04-27T09:32:00Z</dcterms:modified>
</cp:coreProperties>
</file>